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84" w:rsidRDefault="00953084" w:rsidP="00953084">
      <w:pPr>
        <w:tabs>
          <w:tab w:val="left" w:pos="1545"/>
          <w:tab w:val="center" w:pos="3284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</w:t>
      </w:r>
    </w:p>
    <w:p w:rsidR="00953084" w:rsidRDefault="00953084" w:rsidP="00953084">
      <w:pPr>
        <w:tabs>
          <w:tab w:val="left" w:pos="1545"/>
          <w:tab w:val="center" w:pos="3284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048375" cy="2381250"/>
            <wp:effectExtent l="19050" t="0" r="9525" b="0"/>
            <wp:docPr id="4" name="Рисунок 4" descr="C:\Users\Любовь\Desktop\f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Любовь\Desktop\fg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3084" w:rsidRPr="00825438" w:rsidRDefault="00953084" w:rsidP="00953084">
      <w:pPr>
        <w:tabs>
          <w:tab w:val="left" w:pos="1545"/>
          <w:tab w:val="center" w:pos="3284"/>
        </w:tabs>
        <w:spacing w:line="240" w:lineRule="auto"/>
        <w:jc w:val="center"/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</w:pPr>
      <w:r w:rsidRPr="00825438"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  <w:t>Финансист-дошкольник:</w:t>
      </w:r>
    </w:p>
    <w:p w:rsidR="00953084" w:rsidRPr="00825438" w:rsidRDefault="00953084" w:rsidP="00953084">
      <w:pPr>
        <w:spacing w:line="240" w:lineRule="auto"/>
        <w:jc w:val="center"/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</w:pPr>
      <w:r w:rsidRPr="00825438"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  <w:t>маленькие цели – большие результаты!</w:t>
      </w:r>
    </w:p>
    <w:p w:rsidR="00953084" w:rsidRPr="00531AC0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531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финансовой грамотности детей дошкольного возраста в настоящее время актуально и востребовано особенно остро. Ведь финансовая грамотность является глобальной социальной проблемой, неотделимой от ребенка с ранних лет его жизни.</w:t>
      </w:r>
    </w:p>
    <w:p w:rsidR="00953084" w:rsidRPr="00531AC0" w:rsidRDefault="00953084" w:rsidP="0095308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531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Грамотность в сфере финансов, так же, как и любая другая, воспитывается в течение продолжительного периода времени на основе принципа «от простого </w:t>
      </w:r>
      <w:proofErr w:type="gramStart"/>
      <w:r w:rsidRPr="00531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31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в процессе многократного повторения и закрепления, направленного на практическое применение знаний и навыков.</w:t>
      </w:r>
    </w:p>
    <w:p w:rsidR="00953084" w:rsidRPr="00F36688" w:rsidRDefault="00953084" w:rsidP="009530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 детских садах района 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традиционно проводятся мероприятия направленные на развитие финансовой грамотности у детей дошкольного возраста с привлечени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 их родителей и педагогов.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январе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 года 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 тематическая неделя «Финансист дошкольник: мален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ькие цели – большие результаты». Было представлено большое количество работ в 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номинациях: «Самая оригинальная банковская карта», «Самые оригинальные видеоролики: песни, частушки, поэзия по финансовой грамотности», « Финансовая сказка».</w:t>
      </w:r>
    </w:p>
    <w:p w:rsidR="00953084" w:rsidRPr="00F36688" w:rsidRDefault="00953084" w:rsidP="0095308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 По итогам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определены победители.</w:t>
      </w:r>
      <w:r w:rsidR="00491AE1" w:rsidRPr="00491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участник получил памятный подарок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3084" w:rsidRDefault="00953084" w:rsidP="0095308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4523105</wp:posOffset>
            </wp:positionH>
            <wp:positionV relativeFrom="paragraph">
              <wp:posOffset>85725</wp:posOffset>
            </wp:positionV>
            <wp:extent cx="1724025" cy="2286000"/>
            <wp:effectExtent l="152400" t="0" r="200025" b="0"/>
            <wp:wrapTight wrapText="bothSides">
              <wp:wrapPolygon edited="0">
                <wp:start x="-716" y="3060"/>
                <wp:lineTo x="-1909" y="19440"/>
                <wp:lineTo x="3103" y="20160"/>
                <wp:lineTo x="15514" y="20160"/>
                <wp:lineTo x="24106" y="20160"/>
                <wp:lineTo x="23867" y="17640"/>
                <wp:lineTo x="23867" y="17460"/>
                <wp:lineTo x="23629" y="14760"/>
                <wp:lineTo x="23629" y="14580"/>
                <wp:lineTo x="23151" y="11880"/>
                <wp:lineTo x="23151" y="11700"/>
                <wp:lineTo x="22674" y="9000"/>
                <wp:lineTo x="22674" y="8820"/>
                <wp:lineTo x="22197" y="6120"/>
                <wp:lineTo x="22197" y="5940"/>
                <wp:lineTo x="21719" y="3240"/>
                <wp:lineTo x="21719" y="3060"/>
                <wp:lineTo x="-716" y="306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403090" cy="2649220"/>
            <wp:effectExtent l="0" t="0" r="0" b="0"/>
            <wp:docPr id="11" name="Рисунок 2" descr="C:\Users\Любовь\Desktop\конкурс итог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C:\Users\Любовь\Desktop\конкурс итог.heic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64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3084" w:rsidRPr="00252039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работе с детьми,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дидактические, настольно-печатные игры, в которых закрепляем полученные знания. Дети знакомятся с составом монет. Игра «Денежное домино» формирует у детей бережное отношение к монетам, умению их правильно использовать, закрепляет состав числа; «Помоги Буратино найти монету» - дети знакомятся с составом монет, их хранениями, правильным использованием. Настольно-печатная игра «Миллионер» раскрывает для детей смысл вложения денег на хранение и использование их сберегательным банком.</w:t>
      </w:r>
    </w:p>
    <w:p w:rsidR="00953084" w:rsidRPr="00252039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профессии, постигают смысл труда, воспроизводят трудовые процессы взрослых и одновременно «обучаются» экономике («Кем быть?», «Кому что нужно?», «Семейный бюджет», «Обмен», «Маленькие покупки»).  </w:t>
      </w:r>
    </w:p>
    <w:p w:rsidR="00953084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сюжетно-ролевой игре дети учатся планировать свою деятельность, действовать сообща, договариваться. Что особенно важно, у них появляется интерес к новым современным профессиям. Сюжетно-ролевая игра помогает делать экономику понятной через моделирование реальных жизненных ситуаций.</w:t>
      </w:r>
    </w:p>
    <w:p w:rsidR="00953084" w:rsidRPr="00F36688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детские сады  района с большим удовольствием приняли участие в Региональном конкурсе «Финансовые истории моей семьи».</w:t>
      </w:r>
    </w:p>
    <w:p w:rsidR="00953084" w:rsidRDefault="00953084" w:rsidP="00953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Конкурс поступило 530 заявок. Самой популярной оказалась номинация «Финансовая поэзия и песни». Работы оценивали 32 члена жюри - региональные и федеральные эксперты.  Наши семьи воспитанников стали обладателями сертификатов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конкурса «Финансовые истории моей семьи», но мы не огорчаемся, так как главное — это участие, потому как,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бесценный опыт.  Спасибо родителям,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их активность.</w:t>
      </w:r>
    </w:p>
    <w:p w:rsidR="00953084" w:rsidRDefault="00953084" w:rsidP="009530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обучить ребенка так, чтобы он не только знал цену труду и деньгам, но и умел копить. В </w:t>
      </w:r>
      <w:proofErr w:type="gramStart"/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gramEnd"/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на помощь приходит копилка. Копилки учат ребенка ставить цели, стремится к их исполнению и бережно относиться к деньг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поэтому в рамках  тематической недели </w:t>
      </w:r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организована выставка детско-родительского творчества «Копилка моей мечты»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различного</w:t>
      </w:r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материала.</w:t>
      </w:r>
      <w:proofErr w:type="gramEnd"/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Дети и родители поддержали идею, стали приносить копилки, сделанные своими руками, совместно с детьми. Выставка пополнилась различными экспонатами по форме и цвету, из различных материалов из дерева, из бумаги, металла, пластика. В свою копилку каждый ребенок опустил монетку, на счастье.</w:t>
      </w:r>
    </w:p>
    <w:p w:rsidR="00953084" w:rsidRDefault="00953084" w:rsidP="009530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97050" cy="2085567"/>
            <wp:effectExtent l="285750" t="0" r="27940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5599414">
                      <a:off x="0" y="0"/>
                      <a:ext cx="1804978" cy="2094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08480" cy="2308335"/>
            <wp:effectExtent l="342900" t="0" r="3441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5763284">
                      <a:off x="0" y="0"/>
                      <a:ext cx="1808204" cy="2307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953084" w:rsidRDefault="00953084" w:rsidP="00953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Педагоги, родители, воспитанники</w:t>
      </w:r>
      <w:r w:rsidRPr="008A6F5E">
        <w:rPr>
          <w:rFonts w:ascii="Times New Roman" w:hAnsi="Times New Roman" w:cs="Times New Roman"/>
          <w:bCs/>
          <w:sz w:val="24"/>
          <w:szCs w:val="24"/>
        </w:rPr>
        <w:t xml:space="preserve"> стали активными участниками региональных и всероссийских конкурсов.  </w:t>
      </w:r>
      <w:proofErr w:type="gramStart"/>
      <w:r w:rsidRPr="008A6F5E">
        <w:rPr>
          <w:rFonts w:ascii="Times New Roman" w:hAnsi="Times New Roman" w:cs="Times New Roman"/>
          <w:bCs/>
          <w:sz w:val="24"/>
          <w:szCs w:val="24"/>
        </w:rPr>
        <w:t>Так</w:t>
      </w:r>
      <w:proofErr w:type="gramEnd"/>
      <w:r w:rsidRPr="008A6F5E">
        <w:rPr>
          <w:rFonts w:ascii="Times New Roman" w:hAnsi="Times New Roman" w:cs="Times New Roman"/>
          <w:bCs/>
          <w:sz w:val="24"/>
          <w:szCs w:val="24"/>
        </w:rPr>
        <w:t xml:space="preserve"> например, большим успехом стала победа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региональном уровне Красноярского края,</w:t>
      </w:r>
      <w:r w:rsidRPr="008A6F5E">
        <w:rPr>
          <w:rFonts w:ascii="Times New Roman" w:hAnsi="Times New Roman" w:cs="Times New Roman"/>
          <w:bCs/>
          <w:sz w:val="24"/>
          <w:szCs w:val="24"/>
        </w:rPr>
        <w:t xml:space="preserve"> во </w:t>
      </w:r>
      <w:r w:rsidRPr="008A6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Всероссийском конкурсе  профессионального мастерства педагогов финансовой грамотности «Финансовая перемена», проводимая Федеральным методическим центром по финансовой грамотности системы общего и среднего профессионального образования НИУ ВШЭ, методическая площадка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Всероссийское сетевое педагогическое сообщество при поддержке Министерства финансов Российской Федерации.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материалы для дальнейшего участия были переданы на федеральный уровень.</w:t>
      </w:r>
    </w:p>
    <w:p w:rsidR="00953084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в заключении хочется сказать, экономическое воспитание - это актуальное направление в современной дошкольной педагогике. И это не дань моде, а возможность с раннего детства приобщить детей к миру финансов и его закономерностям. </w:t>
      </w:r>
    </w:p>
    <w:p w:rsidR="00953084" w:rsidRPr="00FA4502" w:rsidRDefault="00953084" w:rsidP="0095308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A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 – на доступном уровне рассказать ребенку о сложных понятиях, проявить творческий и индивидуальный подход. Для этого воспитатель выбирает интересные и эффективные формы занятий, включающие игровой компонент и разные виды деятельности!</w:t>
      </w:r>
    </w:p>
    <w:p w:rsidR="00953084" w:rsidRPr="00FA4502" w:rsidRDefault="00953084" w:rsidP="0095308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A45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53084" w:rsidRPr="00531AC0" w:rsidRDefault="00953084" w:rsidP="00953084"/>
    <w:p w:rsidR="00E40325" w:rsidRDefault="00E40325"/>
    <w:sectPr w:rsidR="00E40325" w:rsidSect="00F3668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084"/>
    <w:rsid w:val="00491AE1"/>
    <w:rsid w:val="0072602B"/>
    <w:rsid w:val="00953084"/>
    <w:rsid w:val="00E4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4</cp:revision>
  <dcterms:created xsi:type="dcterms:W3CDTF">2025-04-03T06:59:00Z</dcterms:created>
  <dcterms:modified xsi:type="dcterms:W3CDTF">2025-04-08T06:36:00Z</dcterms:modified>
</cp:coreProperties>
</file>