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D3" w:rsidRPr="000F66D3" w:rsidRDefault="001F7272" w:rsidP="000F66D3">
      <w:pPr>
        <w:spacing w:after="0" w:line="240" w:lineRule="auto"/>
        <w:jc w:val="center"/>
        <w:rPr>
          <w:rFonts w:eastAsia="Times New Roman" w:cs="Times New Roman"/>
          <w:b/>
          <w:color w:val="111115"/>
          <w:szCs w:val="28"/>
          <w:bdr w:val="none" w:sz="0" w:space="0" w:color="auto" w:frame="1"/>
        </w:rPr>
      </w:pPr>
      <w:r w:rsidRPr="000F66D3">
        <w:rPr>
          <w:rFonts w:cs="Times New Roman"/>
          <w:b/>
          <w:szCs w:val="28"/>
        </w:rPr>
        <w:t xml:space="preserve">Отчет о проделанной работе </w:t>
      </w:r>
      <w:r w:rsidR="000F66D3" w:rsidRPr="000F66D3">
        <w:rPr>
          <w:rFonts w:eastAsia="Times New Roman" w:cs="Times New Roman"/>
          <w:b/>
          <w:color w:val="111115"/>
          <w:szCs w:val="28"/>
          <w:bdr w:val="none" w:sz="0" w:space="0" w:color="auto" w:frame="1"/>
        </w:rPr>
        <w:t xml:space="preserve">по реализации </w:t>
      </w:r>
    </w:p>
    <w:p w:rsidR="000F66D3" w:rsidRPr="000F66D3" w:rsidRDefault="000F66D3" w:rsidP="000F66D3">
      <w:pPr>
        <w:spacing w:after="0" w:line="240" w:lineRule="auto"/>
        <w:jc w:val="center"/>
        <w:rPr>
          <w:rFonts w:eastAsia="Times New Roman" w:cs="Times New Roman"/>
          <w:b/>
          <w:color w:val="111115"/>
          <w:szCs w:val="28"/>
          <w:bdr w:val="none" w:sz="0" w:space="0" w:color="auto" w:frame="1"/>
        </w:rPr>
      </w:pPr>
      <w:r w:rsidRPr="000F66D3">
        <w:rPr>
          <w:rFonts w:eastAsia="Times New Roman" w:cs="Times New Roman"/>
          <w:b/>
          <w:color w:val="111115"/>
          <w:szCs w:val="28"/>
          <w:bdr w:val="none" w:sz="0" w:space="0" w:color="auto" w:frame="1"/>
        </w:rPr>
        <w:t>Стратегии повышения финансовой грамотности ОУ ЭМР</w:t>
      </w:r>
    </w:p>
    <w:p w:rsidR="00674656" w:rsidRPr="000F66D3" w:rsidRDefault="000F66D3" w:rsidP="002D0E2E">
      <w:pPr>
        <w:spacing w:after="0" w:line="240" w:lineRule="auto"/>
        <w:jc w:val="center"/>
        <w:rPr>
          <w:b/>
        </w:rPr>
      </w:pPr>
      <w:r w:rsidRPr="000F66D3">
        <w:rPr>
          <w:b/>
        </w:rPr>
        <w:t>за 2021-</w:t>
      </w:r>
      <w:r w:rsidR="002D0E2E" w:rsidRPr="000F66D3">
        <w:rPr>
          <w:b/>
        </w:rPr>
        <w:t>2022 учебный</w:t>
      </w:r>
      <w:r w:rsidRPr="000F66D3">
        <w:rPr>
          <w:b/>
        </w:rPr>
        <w:t xml:space="preserve"> год </w:t>
      </w:r>
    </w:p>
    <w:p w:rsidR="00040F8C" w:rsidRPr="00FB172B" w:rsidRDefault="00040F8C" w:rsidP="00FB172B">
      <w:pPr>
        <w:spacing w:after="0" w:line="240" w:lineRule="auto"/>
        <w:jc w:val="center"/>
        <w:rPr>
          <w:szCs w:val="28"/>
        </w:rPr>
      </w:pPr>
    </w:p>
    <w:p w:rsidR="00FB172B" w:rsidRDefault="00B8563F" w:rsidP="00FB172B">
      <w:pPr>
        <w:spacing w:after="0" w:line="240" w:lineRule="auto"/>
        <w:ind w:firstLine="708"/>
        <w:jc w:val="both"/>
        <w:rPr>
          <w:szCs w:val="28"/>
        </w:rPr>
      </w:pPr>
      <w:r w:rsidRPr="00FB172B">
        <w:rPr>
          <w:szCs w:val="28"/>
        </w:rPr>
        <w:t xml:space="preserve">Работа по повышению финансовой грамотности в </w:t>
      </w:r>
      <w:r w:rsidR="00487FC3">
        <w:rPr>
          <w:rFonts w:eastAsia="Times New Roman" w:cs="Times New Roman"/>
          <w:color w:val="111115"/>
          <w:szCs w:val="28"/>
          <w:bdr w:val="none" w:sz="0" w:space="0" w:color="auto" w:frame="1"/>
        </w:rPr>
        <w:t>образовательных учреждениях</w:t>
      </w:r>
      <w:r w:rsidR="000F66D3" w:rsidRPr="00FB172B">
        <w:rPr>
          <w:rFonts w:eastAsia="Times New Roman" w:cs="Times New Roman"/>
          <w:color w:val="111115"/>
          <w:szCs w:val="28"/>
          <w:bdr w:val="none" w:sz="0" w:space="0" w:color="auto" w:frame="1"/>
        </w:rPr>
        <w:t xml:space="preserve"> ЭМР</w:t>
      </w:r>
      <w:r w:rsidRPr="00FB172B">
        <w:rPr>
          <w:szCs w:val="28"/>
        </w:rPr>
        <w:t xml:space="preserve"> проводилась в соответствии с </w:t>
      </w:r>
      <w:r w:rsidR="00487FC3">
        <w:rPr>
          <w:szCs w:val="28"/>
        </w:rPr>
        <w:t>муниципальным планом мероприятий, направленных на формирование и оценку функциональной грамотности обучающихся образовательных организаций, на 2021/22 учебный год.</w:t>
      </w:r>
    </w:p>
    <w:p w:rsidR="00FB172B" w:rsidRPr="00733476" w:rsidRDefault="000D555E" w:rsidP="00733476">
      <w:pPr>
        <w:spacing w:after="0" w:line="240" w:lineRule="auto"/>
        <w:jc w:val="both"/>
        <w:rPr>
          <w:szCs w:val="28"/>
        </w:rPr>
      </w:pPr>
      <w:r w:rsidRPr="00FB172B">
        <w:rPr>
          <w:szCs w:val="28"/>
        </w:rPr>
        <w:t xml:space="preserve">Мероприятия </w:t>
      </w:r>
      <w:r w:rsidR="00FB172B" w:rsidRPr="00FB172B">
        <w:rPr>
          <w:szCs w:val="28"/>
        </w:rPr>
        <w:t xml:space="preserve">осуществлялись </w:t>
      </w:r>
      <w:r w:rsidRPr="00FB172B">
        <w:rPr>
          <w:szCs w:val="28"/>
        </w:rPr>
        <w:t xml:space="preserve">исходя из </w:t>
      </w:r>
      <w:r w:rsidR="000F66D3" w:rsidRPr="00FB172B">
        <w:rPr>
          <w:rFonts w:eastAsia="Times New Roman" w:cs="Times New Roman"/>
          <w:color w:val="111115"/>
          <w:szCs w:val="28"/>
          <w:bdr w:val="none" w:sz="0" w:space="0" w:color="auto" w:frame="1"/>
        </w:rPr>
        <w:t xml:space="preserve">плана </w:t>
      </w:r>
      <w:r w:rsidR="00FB172B" w:rsidRPr="00FB172B">
        <w:rPr>
          <w:rFonts w:eastAsia="Times New Roman" w:cs="Times New Roman"/>
          <w:color w:val="111115"/>
          <w:szCs w:val="28"/>
          <w:bdr w:val="none" w:sz="0" w:space="0" w:color="auto" w:frame="1"/>
        </w:rPr>
        <w:t>мероприятий Дорожной</w:t>
      </w:r>
      <w:r w:rsidR="000F66D3" w:rsidRPr="00FB172B">
        <w:rPr>
          <w:rFonts w:eastAsia="Times New Roman" w:cs="Times New Roman"/>
          <w:color w:val="111115"/>
          <w:szCs w:val="28"/>
          <w:bdr w:val="none" w:sz="0" w:space="0" w:color="auto" w:frame="1"/>
        </w:rPr>
        <w:t xml:space="preserve"> карт</w:t>
      </w:r>
      <w:r w:rsidR="00FB172B" w:rsidRPr="00FB172B">
        <w:rPr>
          <w:rFonts w:eastAsia="Times New Roman" w:cs="Times New Roman"/>
          <w:color w:val="111115"/>
          <w:szCs w:val="28"/>
          <w:bdr w:val="none" w:sz="0" w:space="0" w:color="auto" w:frame="1"/>
        </w:rPr>
        <w:t>ы</w:t>
      </w:r>
      <w:r w:rsidR="00FB172B" w:rsidRPr="00FB172B">
        <w:rPr>
          <w:rFonts w:eastAsia="Times New Roman" w:cs="Times New Roman"/>
          <w:color w:val="111115"/>
          <w:szCs w:val="28"/>
        </w:rPr>
        <w:t xml:space="preserve"> </w:t>
      </w:r>
      <w:r w:rsidR="000F66D3" w:rsidRPr="00FB172B">
        <w:rPr>
          <w:rFonts w:eastAsia="Times New Roman" w:cs="Times New Roman"/>
          <w:color w:val="111115"/>
          <w:szCs w:val="28"/>
          <w:bdr w:val="none" w:sz="0" w:space="0" w:color="auto" w:frame="1"/>
        </w:rPr>
        <w:t>по реализации Стратегии повышения финансовой грамотности ОУ ЭМР</w:t>
      </w:r>
      <w:r w:rsidR="00733476">
        <w:rPr>
          <w:szCs w:val="28"/>
        </w:rPr>
        <w:t xml:space="preserve">. </w:t>
      </w:r>
      <w:r w:rsidR="000F66D3">
        <w:t xml:space="preserve">Основными механизмами реализации </w:t>
      </w:r>
      <w:r w:rsidR="00733476">
        <w:t>программы</w:t>
      </w:r>
      <w:r w:rsidR="00FB172B">
        <w:t xml:space="preserve"> явились</w:t>
      </w:r>
      <w:r w:rsidR="000F66D3">
        <w:t xml:space="preserve">: </w:t>
      </w:r>
    </w:p>
    <w:p w:rsidR="00FB172B" w:rsidRDefault="00FB172B" w:rsidP="00FB172B">
      <w:pPr>
        <w:pStyle w:val="a4"/>
        <w:numPr>
          <w:ilvl w:val="0"/>
          <w:numId w:val="2"/>
        </w:numPr>
        <w:spacing w:after="0" w:line="240" w:lineRule="auto"/>
        <w:jc w:val="both"/>
      </w:pPr>
      <w:r>
        <w:t>формирование нормативно</w:t>
      </w:r>
      <w:r w:rsidR="000F66D3">
        <w:t xml:space="preserve"> </w:t>
      </w:r>
      <w:r>
        <w:t xml:space="preserve">правовой базы (разработка </w:t>
      </w:r>
      <w:r w:rsidRPr="00FB172B">
        <w:rPr>
          <w:rFonts w:eastAsia="Times New Roman" w:cs="Times New Roman"/>
          <w:color w:val="111115"/>
          <w:szCs w:val="28"/>
          <w:bdr w:val="none" w:sz="0" w:space="0" w:color="auto" w:frame="1"/>
        </w:rPr>
        <w:t>Дорожной карты</w:t>
      </w:r>
      <w:r w:rsidRPr="00FB172B">
        <w:rPr>
          <w:rFonts w:eastAsia="Times New Roman" w:cs="Times New Roman"/>
          <w:color w:val="111115"/>
          <w:szCs w:val="28"/>
        </w:rPr>
        <w:t xml:space="preserve"> </w:t>
      </w:r>
      <w:r w:rsidRPr="00FB172B">
        <w:rPr>
          <w:rFonts w:eastAsia="Times New Roman" w:cs="Times New Roman"/>
          <w:color w:val="111115"/>
          <w:szCs w:val="28"/>
          <w:bdr w:val="none" w:sz="0" w:space="0" w:color="auto" w:frame="1"/>
        </w:rPr>
        <w:t>по реализации Стратегии повышения финансовой грамотности ОУ ЭМР);</w:t>
      </w:r>
    </w:p>
    <w:p w:rsidR="00A5010A" w:rsidRDefault="000F66D3" w:rsidP="00FB172B">
      <w:pPr>
        <w:pStyle w:val="a4"/>
        <w:numPr>
          <w:ilvl w:val="0"/>
          <w:numId w:val="2"/>
        </w:numPr>
        <w:spacing w:after="0" w:line="240" w:lineRule="auto"/>
        <w:jc w:val="both"/>
      </w:pPr>
      <w:r>
        <w:t xml:space="preserve">четкое распределение направлений работы среди участников </w:t>
      </w:r>
      <w:r w:rsidR="00733476">
        <w:t xml:space="preserve">рабочей </w:t>
      </w:r>
      <w:r>
        <w:t xml:space="preserve"> </w:t>
      </w:r>
      <w:r w:rsidR="00733476">
        <w:t>группы (</w:t>
      </w:r>
      <w:r>
        <w:t>рациональная система плани</w:t>
      </w:r>
      <w:r w:rsidR="00733476">
        <w:t>рования работы проектной группы, через курирование главного методиста ЭПЦ ЭМР)</w:t>
      </w:r>
      <w:r w:rsidR="00A5010A">
        <w:t>;</w:t>
      </w:r>
    </w:p>
    <w:p w:rsidR="00733476" w:rsidRPr="00A5010A" w:rsidRDefault="00A5010A" w:rsidP="00FB172B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A5010A">
        <w:rPr>
          <w:rFonts w:cs="Times New Roman"/>
          <w:szCs w:val="28"/>
        </w:rPr>
        <w:t>с</w:t>
      </w:r>
      <w:r w:rsidRPr="00A5010A">
        <w:rPr>
          <w:rFonts w:eastAsia="Times New Roman" w:cs="Times New Roman"/>
          <w:color w:val="111115"/>
          <w:szCs w:val="28"/>
        </w:rPr>
        <w:t>оздание  особых условий введения курса финансовая грамотность в образовательный процесс в зависимости от учебных планов образовательных учреждений и кадрового обеспечения ОУ</w:t>
      </w:r>
      <w:r>
        <w:rPr>
          <w:rFonts w:eastAsia="Times New Roman" w:cs="Times New Roman"/>
          <w:color w:val="111115"/>
          <w:szCs w:val="28"/>
        </w:rPr>
        <w:t xml:space="preserve"> (дополнительное образование, внеурочная деятельность, урочная форма);</w:t>
      </w:r>
    </w:p>
    <w:p w:rsidR="006202C1" w:rsidRPr="00A5010A" w:rsidRDefault="000F66D3" w:rsidP="00FB172B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A5010A">
        <w:rPr>
          <w:rFonts w:cs="Times New Roman"/>
          <w:szCs w:val="28"/>
        </w:rPr>
        <w:t xml:space="preserve">рефлексивное управление работой проектной группы со стороны </w:t>
      </w:r>
      <w:r w:rsidR="00733476" w:rsidRPr="00A5010A">
        <w:rPr>
          <w:rFonts w:cs="Times New Roman"/>
          <w:szCs w:val="28"/>
        </w:rPr>
        <w:t>главного методиста ЭПЦ ЭМР</w:t>
      </w:r>
      <w:r w:rsidR="006202C1" w:rsidRPr="00A5010A">
        <w:rPr>
          <w:rFonts w:cs="Times New Roman"/>
          <w:szCs w:val="28"/>
        </w:rPr>
        <w:t xml:space="preserve"> (сбор информации</w:t>
      </w:r>
      <w:r w:rsidRPr="00A5010A">
        <w:rPr>
          <w:rFonts w:cs="Times New Roman"/>
          <w:szCs w:val="28"/>
        </w:rPr>
        <w:t xml:space="preserve"> о промежуточных и итоговых </w:t>
      </w:r>
      <w:r w:rsidR="006202C1" w:rsidRPr="00A5010A">
        <w:rPr>
          <w:rFonts w:cs="Times New Roman"/>
          <w:szCs w:val="28"/>
        </w:rPr>
        <w:t>мероприятиях, степень вовлеченности);</w:t>
      </w:r>
    </w:p>
    <w:p w:rsidR="00A5010A" w:rsidRPr="00A5010A" w:rsidRDefault="006202C1" w:rsidP="00FB172B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A5010A">
        <w:rPr>
          <w:rFonts w:cs="Times New Roman"/>
          <w:szCs w:val="28"/>
        </w:rPr>
        <w:t>методическая поддержка</w:t>
      </w:r>
      <w:r w:rsidR="00D17222" w:rsidRPr="00A5010A">
        <w:rPr>
          <w:rFonts w:cs="Times New Roman"/>
          <w:szCs w:val="28"/>
        </w:rPr>
        <w:t xml:space="preserve"> педагогов, через </w:t>
      </w:r>
      <w:r w:rsidRPr="00A5010A">
        <w:rPr>
          <w:rFonts w:cs="Times New Roman"/>
          <w:szCs w:val="28"/>
        </w:rPr>
        <w:t xml:space="preserve"> </w:t>
      </w:r>
      <w:r w:rsidR="00D17222" w:rsidRPr="00A5010A">
        <w:rPr>
          <w:rFonts w:cs="Times New Roman"/>
          <w:szCs w:val="28"/>
        </w:rPr>
        <w:t xml:space="preserve"> </w:t>
      </w:r>
      <w:r w:rsidR="00A5010A" w:rsidRPr="00A5010A">
        <w:rPr>
          <w:rFonts w:cs="Times New Roman"/>
          <w:szCs w:val="28"/>
        </w:rPr>
        <w:t>подбор и разработка</w:t>
      </w:r>
      <w:r w:rsidR="00D17222" w:rsidRPr="00A5010A">
        <w:rPr>
          <w:rFonts w:cs="Times New Roman"/>
          <w:szCs w:val="28"/>
        </w:rPr>
        <w:t xml:space="preserve"> материалов для методического сопровождения педагогов по вопросам оценки и формирования финансовой грамотности </w:t>
      </w:r>
      <w:r w:rsidR="00A5010A" w:rsidRPr="00A5010A">
        <w:rPr>
          <w:rFonts w:cs="Times New Roman"/>
          <w:szCs w:val="28"/>
        </w:rPr>
        <w:t>(</w:t>
      </w:r>
      <w:r w:rsidR="00D17222" w:rsidRPr="00A5010A">
        <w:rPr>
          <w:rFonts w:cs="Times New Roman"/>
          <w:szCs w:val="28"/>
        </w:rPr>
        <w:t xml:space="preserve">определение содержания </w:t>
      </w:r>
      <w:r w:rsidR="00A5010A" w:rsidRPr="00A5010A">
        <w:rPr>
          <w:rFonts w:cs="Times New Roman"/>
          <w:szCs w:val="28"/>
        </w:rPr>
        <w:t xml:space="preserve"> рабочих программ  на 5-6 и 7-8 классы, разработка контрольных работ по основным разделам программы) </w:t>
      </w:r>
    </w:p>
    <w:p w:rsidR="000F66D3" w:rsidRDefault="000F66D3" w:rsidP="00A5010A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A5010A">
        <w:rPr>
          <w:rFonts w:cs="Times New Roman"/>
          <w:szCs w:val="28"/>
        </w:rPr>
        <w:t xml:space="preserve">проведение </w:t>
      </w:r>
      <w:r w:rsidR="00487FC3" w:rsidRPr="00A5010A">
        <w:rPr>
          <w:rFonts w:cs="Times New Roman"/>
          <w:szCs w:val="28"/>
        </w:rPr>
        <w:t>анализа результативности</w:t>
      </w:r>
      <w:r w:rsidR="00A5010A" w:rsidRPr="00A5010A">
        <w:rPr>
          <w:rFonts w:cs="Times New Roman"/>
          <w:szCs w:val="28"/>
        </w:rPr>
        <w:t xml:space="preserve"> деятельности по реализации Дорожной карты </w:t>
      </w:r>
      <w:r w:rsidR="00487FC3" w:rsidRPr="00A5010A">
        <w:rPr>
          <w:rFonts w:cs="Times New Roman"/>
          <w:szCs w:val="28"/>
        </w:rPr>
        <w:t>и уровня</w:t>
      </w:r>
      <w:r w:rsidR="00A5010A" w:rsidRPr="00A5010A">
        <w:rPr>
          <w:rFonts w:cs="Times New Roman"/>
          <w:szCs w:val="28"/>
        </w:rPr>
        <w:t xml:space="preserve"> формирования базовых компетенций у учащихся </w:t>
      </w:r>
      <w:r w:rsidR="00487FC3" w:rsidRPr="00A5010A">
        <w:rPr>
          <w:rFonts w:cs="Times New Roman"/>
          <w:szCs w:val="28"/>
        </w:rPr>
        <w:t>по финансовой</w:t>
      </w:r>
      <w:r w:rsidRPr="00A5010A">
        <w:rPr>
          <w:rFonts w:cs="Times New Roman"/>
          <w:szCs w:val="28"/>
        </w:rPr>
        <w:t xml:space="preserve"> грамотности.</w:t>
      </w:r>
    </w:p>
    <w:p w:rsidR="00487FC3" w:rsidRDefault="00487FC3" w:rsidP="00487FC3">
      <w:pPr>
        <w:spacing w:after="0" w:line="240" w:lineRule="auto"/>
        <w:jc w:val="both"/>
        <w:rPr>
          <w:rFonts w:cs="Times New Roman"/>
          <w:szCs w:val="28"/>
        </w:rPr>
      </w:pPr>
    </w:p>
    <w:p w:rsidR="00487FC3" w:rsidRDefault="00487FC3" w:rsidP="00487FC3">
      <w:pPr>
        <w:spacing w:after="0" w:line="240" w:lineRule="auto"/>
        <w:jc w:val="both"/>
        <w:rPr>
          <w:rFonts w:cs="Times New Roman"/>
          <w:szCs w:val="28"/>
        </w:rPr>
      </w:pPr>
    </w:p>
    <w:p w:rsidR="00487FC3" w:rsidRDefault="00487FC3" w:rsidP="00487FC3">
      <w:pPr>
        <w:spacing w:after="0" w:line="240" w:lineRule="auto"/>
        <w:jc w:val="both"/>
        <w:rPr>
          <w:rFonts w:cs="Times New Roman"/>
          <w:szCs w:val="28"/>
        </w:rPr>
      </w:pPr>
    </w:p>
    <w:p w:rsidR="00487FC3" w:rsidRDefault="00487FC3" w:rsidP="00487FC3">
      <w:pPr>
        <w:spacing w:after="0" w:line="240" w:lineRule="auto"/>
        <w:jc w:val="both"/>
        <w:rPr>
          <w:rFonts w:cs="Times New Roman"/>
          <w:szCs w:val="28"/>
        </w:rPr>
      </w:pPr>
    </w:p>
    <w:p w:rsidR="00487FC3" w:rsidRPr="00487FC3" w:rsidRDefault="00487FC3" w:rsidP="00487FC3">
      <w:pPr>
        <w:spacing w:after="0" w:line="240" w:lineRule="auto"/>
        <w:jc w:val="both"/>
        <w:rPr>
          <w:rFonts w:cs="Times New Roman"/>
          <w:szCs w:val="28"/>
        </w:rPr>
      </w:pPr>
    </w:p>
    <w:p w:rsidR="001F7272" w:rsidRPr="003D3092" w:rsidRDefault="001F7272" w:rsidP="00FB172B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3D3092">
        <w:rPr>
          <w:rFonts w:cs="Times New Roman"/>
          <w:b/>
          <w:szCs w:val="28"/>
        </w:rPr>
        <w:lastRenderedPageBreak/>
        <w:t>Сведения о проведении</w:t>
      </w:r>
      <w:r w:rsidR="00A5010A" w:rsidRPr="003D3092">
        <w:rPr>
          <w:rFonts w:cs="Times New Roman"/>
          <w:b/>
          <w:szCs w:val="28"/>
        </w:rPr>
        <w:t xml:space="preserve"> мероприятий</w:t>
      </w:r>
      <w:r w:rsidRPr="003D3092">
        <w:rPr>
          <w:rFonts w:cs="Times New Roman"/>
          <w:b/>
          <w:szCs w:val="28"/>
        </w:rPr>
        <w:t xml:space="preserve"> в 2021-2022 учебном году</w:t>
      </w:r>
    </w:p>
    <w:tbl>
      <w:tblPr>
        <w:tblStyle w:val="a3"/>
        <w:tblW w:w="14824" w:type="dxa"/>
        <w:tblLook w:val="04A0" w:firstRow="1" w:lastRow="0" w:firstColumn="1" w:lastColumn="0" w:noHBand="0" w:noVBand="1"/>
      </w:tblPr>
      <w:tblGrid>
        <w:gridCol w:w="3081"/>
        <w:gridCol w:w="3682"/>
        <w:gridCol w:w="1716"/>
        <w:gridCol w:w="2814"/>
        <w:gridCol w:w="1624"/>
        <w:gridCol w:w="1907"/>
      </w:tblGrid>
      <w:tr w:rsidR="0086473A" w:rsidRPr="003D3092" w:rsidTr="0015582D">
        <w:trPr>
          <w:trHeight w:val="628"/>
        </w:trPr>
        <w:tc>
          <w:tcPr>
            <w:tcW w:w="3085" w:type="dxa"/>
          </w:tcPr>
          <w:p w:rsidR="000239E2" w:rsidRPr="003D3092" w:rsidRDefault="000239E2" w:rsidP="00FB172B">
            <w:pPr>
              <w:rPr>
                <w:b/>
              </w:rPr>
            </w:pPr>
            <w:r w:rsidRPr="003D3092">
              <w:rPr>
                <w:b/>
              </w:rPr>
              <w:t>Наименование мероприятия</w:t>
            </w:r>
          </w:p>
        </w:tc>
        <w:tc>
          <w:tcPr>
            <w:tcW w:w="3686" w:type="dxa"/>
          </w:tcPr>
          <w:p w:rsidR="000239E2" w:rsidRPr="003D3092" w:rsidRDefault="000239E2" w:rsidP="00FB172B">
            <w:pPr>
              <w:rPr>
                <w:b/>
              </w:rPr>
            </w:pPr>
            <w:r w:rsidRPr="003D3092">
              <w:rPr>
                <w:b/>
              </w:rPr>
              <w:t>Тема  мероприятия</w:t>
            </w:r>
          </w:p>
        </w:tc>
        <w:tc>
          <w:tcPr>
            <w:tcW w:w="1716" w:type="dxa"/>
          </w:tcPr>
          <w:p w:rsidR="000239E2" w:rsidRPr="003D3092" w:rsidRDefault="000239E2">
            <w:pPr>
              <w:rPr>
                <w:b/>
              </w:rPr>
            </w:pPr>
            <w:r w:rsidRPr="003D3092">
              <w:rPr>
                <w:b/>
              </w:rPr>
              <w:t>Период</w:t>
            </w:r>
          </w:p>
          <w:p w:rsidR="000239E2" w:rsidRPr="003D3092" w:rsidRDefault="000239E2">
            <w:pPr>
              <w:rPr>
                <w:b/>
              </w:rPr>
            </w:pPr>
            <w:r w:rsidRPr="003D3092">
              <w:rPr>
                <w:b/>
              </w:rPr>
              <w:t xml:space="preserve"> проведения</w:t>
            </w:r>
          </w:p>
        </w:tc>
        <w:tc>
          <w:tcPr>
            <w:tcW w:w="2814" w:type="dxa"/>
          </w:tcPr>
          <w:p w:rsidR="000239E2" w:rsidRPr="003D3092" w:rsidRDefault="000239E2">
            <w:pPr>
              <w:rPr>
                <w:b/>
              </w:rPr>
            </w:pPr>
            <w:r w:rsidRPr="003D3092">
              <w:rPr>
                <w:b/>
              </w:rPr>
              <w:t>организация</w:t>
            </w:r>
          </w:p>
        </w:tc>
        <w:tc>
          <w:tcPr>
            <w:tcW w:w="1624" w:type="dxa"/>
          </w:tcPr>
          <w:p w:rsidR="000239E2" w:rsidRPr="003D3092" w:rsidRDefault="000239E2">
            <w:pPr>
              <w:rPr>
                <w:b/>
              </w:rPr>
            </w:pPr>
            <w:r w:rsidRPr="003D3092">
              <w:rPr>
                <w:b/>
              </w:rPr>
              <w:t>Целевая аудитория</w:t>
            </w:r>
          </w:p>
        </w:tc>
        <w:tc>
          <w:tcPr>
            <w:tcW w:w="1899" w:type="dxa"/>
          </w:tcPr>
          <w:p w:rsidR="000239E2" w:rsidRPr="003D3092" w:rsidRDefault="000239E2">
            <w:pPr>
              <w:rPr>
                <w:b/>
              </w:rPr>
            </w:pPr>
            <w:r w:rsidRPr="003D3092">
              <w:rPr>
                <w:b/>
              </w:rPr>
              <w:t>Число участников мероприятия</w:t>
            </w:r>
          </w:p>
        </w:tc>
      </w:tr>
      <w:tr w:rsidR="002F393F" w:rsidTr="0015582D">
        <w:trPr>
          <w:trHeight w:val="1601"/>
        </w:trPr>
        <w:tc>
          <w:tcPr>
            <w:tcW w:w="3085" w:type="dxa"/>
          </w:tcPr>
          <w:p w:rsidR="000239E2" w:rsidRPr="000E7D83" w:rsidRDefault="000239E2">
            <w:pPr>
              <w:rPr>
                <w:rFonts w:cs="Times New Roman"/>
                <w:szCs w:val="28"/>
              </w:rPr>
            </w:pPr>
            <w:r w:rsidRPr="000E7D83">
              <w:rPr>
                <w:rFonts w:eastAsia="Times New Roman" w:cs="Times New Roman"/>
                <w:szCs w:val="28"/>
                <w:bdr w:val="none" w:sz="0" w:space="0" w:color="auto" w:frame="1"/>
              </w:rPr>
              <w:t>Создание нормативного обеспечения повышения качества обучения по финансовой грамотности в районе, ОУ.</w:t>
            </w:r>
          </w:p>
        </w:tc>
        <w:tc>
          <w:tcPr>
            <w:tcW w:w="3686" w:type="dxa"/>
          </w:tcPr>
          <w:p w:rsidR="000239E2" w:rsidRPr="000239E2" w:rsidRDefault="000239E2">
            <w:pPr>
              <w:rPr>
                <w:szCs w:val="28"/>
              </w:rPr>
            </w:pPr>
            <w:r w:rsidRPr="000239E2">
              <w:rPr>
                <w:rFonts w:cs="Times New Roman"/>
                <w:szCs w:val="28"/>
              </w:rPr>
              <w:t xml:space="preserve">Разработка </w:t>
            </w:r>
            <w:r w:rsidRPr="000239E2">
              <w:rPr>
                <w:rFonts w:eastAsia="Times New Roman" w:cs="Times New Roman"/>
                <w:szCs w:val="28"/>
                <w:bdr w:val="none" w:sz="0" w:space="0" w:color="auto" w:frame="1"/>
              </w:rPr>
              <w:t>Дорожной карты</w:t>
            </w:r>
            <w:r w:rsidRPr="000239E2">
              <w:rPr>
                <w:rFonts w:eastAsia="Times New Roman" w:cs="Times New Roman"/>
                <w:szCs w:val="28"/>
              </w:rPr>
              <w:t xml:space="preserve"> </w:t>
            </w:r>
            <w:r w:rsidRPr="000239E2">
              <w:rPr>
                <w:rFonts w:eastAsia="Times New Roman" w:cs="Times New Roman"/>
                <w:szCs w:val="28"/>
                <w:bdr w:val="none" w:sz="0" w:space="0" w:color="auto" w:frame="1"/>
              </w:rPr>
              <w:t>по реализации Стратегии повышения финансовой грамотности</w:t>
            </w:r>
            <w:r w:rsidRPr="000239E2">
              <w:rPr>
                <w:rFonts w:cs="Times New Roman"/>
                <w:szCs w:val="28"/>
              </w:rPr>
              <w:t xml:space="preserve"> на уровне района</w:t>
            </w:r>
          </w:p>
        </w:tc>
        <w:tc>
          <w:tcPr>
            <w:tcW w:w="1716" w:type="dxa"/>
          </w:tcPr>
          <w:p w:rsidR="000239E2" w:rsidRDefault="000E7D83">
            <w:r>
              <w:t>август 2021</w:t>
            </w:r>
          </w:p>
        </w:tc>
        <w:tc>
          <w:tcPr>
            <w:tcW w:w="2814" w:type="dxa"/>
          </w:tcPr>
          <w:p w:rsidR="000239E2" w:rsidRDefault="000239E2">
            <w:r>
              <w:t>ЭПЦ ЭМР</w:t>
            </w:r>
          </w:p>
        </w:tc>
        <w:tc>
          <w:tcPr>
            <w:tcW w:w="1624" w:type="dxa"/>
          </w:tcPr>
          <w:p w:rsidR="000239E2" w:rsidRDefault="008262A4">
            <w:r>
              <w:t>ОУ района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0239E2" w:rsidRDefault="0086473A">
            <w:r>
              <w:t>5</w:t>
            </w:r>
          </w:p>
        </w:tc>
      </w:tr>
      <w:tr w:rsidR="0086473A" w:rsidTr="0015582D">
        <w:trPr>
          <w:trHeight w:val="2559"/>
        </w:trPr>
        <w:tc>
          <w:tcPr>
            <w:tcW w:w="3085" w:type="dxa"/>
          </w:tcPr>
          <w:p w:rsidR="000239E2" w:rsidRPr="000E7D83" w:rsidRDefault="000239E2">
            <w:pPr>
              <w:rPr>
                <w:rFonts w:eastAsia="Times New Roman" w:cs="Times New Roman"/>
                <w:color w:val="111115"/>
                <w:szCs w:val="28"/>
              </w:rPr>
            </w:pPr>
            <w:r w:rsidRPr="000E7D83">
              <w:rPr>
                <w:rFonts w:cs="Times New Roman"/>
                <w:szCs w:val="28"/>
              </w:rPr>
              <w:t xml:space="preserve">Создание особых условий </w:t>
            </w:r>
            <w:r w:rsidRPr="000E7D83">
              <w:rPr>
                <w:rFonts w:eastAsia="Times New Roman" w:cs="Times New Roman"/>
                <w:szCs w:val="28"/>
                <w:bdr w:val="none" w:sz="0" w:space="0" w:color="auto" w:frame="1"/>
              </w:rPr>
              <w:t>обеспечения повышения качества обучения по финансовой грамотности в ОУ</w:t>
            </w:r>
          </w:p>
        </w:tc>
        <w:tc>
          <w:tcPr>
            <w:tcW w:w="3686" w:type="dxa"/>
          </w:tcPr>
          <w:p w:rsidR="000239E2" w:rsidRPr="000239E2" w:rsidRDefault="000E7D83">
            <w:pPr>
              <w:rPr>
                <w:szCs w:val="28"/>
              </w:rPr>
            </w:pPr>
            <w:r>
              <w:rPr>
                <w:rFonts w:eastAsia="Times New Roman" w:cs="Times New Roman"/>
                <w:color w:val="111115"/>
                <w:szCs w:val="28"/>
              </w:rPr>
              <w:t>В</w:t>
            </w:r>
            <w:r w:rsidR="000239E2" w:rsidRPr="000239E2">
              <w:rPr>
                <w:rFonts w:eastAsia="Times New Roman" w:cs="Times New Roman"/>
                <w:color w:val="111115"/>
                <w:szCs w:val="28"/>
              </w:rPr>
              <w:t>ведения курса финансовая грамотность в образовательный процесс в зависимости от учебных планов образовательных учреждений и кадрового обеспечения ОУ</w:t>
            </w:r>
          </w:p>
        </w:tc>
        <w:tc>
          <w:tcPr>
            <w:tcW w:w="1716" w:type="dxa"/>
          </w:tcPr>
          <w:p w:rsidR="000239E2" w:rsidRDefault="000E7D83">
            <w:r>
              <w:t>сентябрь 2021</w:t>
            </w:r>
          </w:p>
        </w:tc>
        <w:tc>
          <w:tcPr>
            <w:tcW w:w="2814" w:type="dxa"/>
          </w:tcPr>
          <w:p w:rsidR="000239E2" w:rsidRDefault="000239E2">
            <w:r>
              <w:t>ЭПЦ ЭМР</w:t>
            </w:r>
          </w:p>
        </w:tc>
        <w:tc>
          <w:tcPr>
            <w:tcW w:w="1624" w:type="dxa"/>
          </w:tcPr>
          <w:p w:rsidR="000239E2" w:rsidRDefault="008262A4">
            <w:r>
              <w:t>4 школы района</w:t>
            </w:r>
          </w:p>
        </w:tc>
        <w:tc>
          <w:tcPr>
            <w:tcW w:w="1899" w:type="dxa"/>
          </w:tcPr>
          <w:p w:rsidR="000239E2" w:rsidRDefault="008262A4">
            <w:r>
              <w:t>8</w:t>
            </w:r>
          </w:p>
        </w:tc>
      </w:tr>
      <w:tr w:rsidR="0086473A" w:rsidTr="0015582D">
        <w:trPr>
          <w:trHeight w:val="314"/>
        </w:trPr>
        <w:tc>
          <w:tcPr>
            <w:tcW w:w="3085" w:type="dxa"/>
            <w:vMerge w:val="restart"/>
          </w:tcPr>
          <w:p w:rsidR="0086473A" w:rsidRPr="000E7D83" w:rsidRDefault="0086473A" w:rsidP="000E7D83">
            <w:pPr>
              <w:rPr>
                <w:rFonts w:cs="Times New Roman"/>
                <w:szCs w:val="28"/>
              </w:rPr>
            </w:pPr>
            <w:r w:rsidRPr="000E7D83">
              <w:rPr>
                <w:rFonts w:cs="Times New Roman"/>
                <w:szCs w:val="28"/>
              </w:rPr>
              <w:t xml:space="preserve">Создание </w:t>
            </w:r>
            <w:r>
              <w:rPr>
                <w:rFonts w:cs="Times New Roman"/>
                <w:szCs w:val="28"/>
              </w:rPr>
              <w:t xml:space="preserve"> </w:t>
            </w:r>
            <w:r w:rsidRPr="000E7D83">
              <w:rPr>
                <w:rFonts w:cs="Times New Roman"/>
                <w:szCs w:val="28"/>
              </w:rPr>
              <w:t xml:space="preserve">условий для индивидуализации </w:t>
            </w:r>
            <w:r>
              <w:rPr>
                <w:rFonts w:cs="Times New Roman"/>
                <w:szCs w:val="28"/>
              </w:rPr>
              <w:t xml:space="preserve">и </w:t>
            </w:r>
            <w:r w:rsidRPr="000E7D83">
              <w:rPr>
                <w:rFonts w:cs="Times New Roman"/>
                <w:szCs w:val="28"/>
              </w:rPr>
              <w:t xml:space="preserve">персонализации образования по финансовой </w:t>
            </w:r>
            <w:r w:rsidRPr="000E7D83">
              <w:rPr>
                <w:rFonts w:cs="Times New Roman"/>
                <w:szCs w:val="28"/>
              </w:rPr>
              <w:lastRenderedPageBreak/>
              <w:t xml:space="preserve">грамотности </w:t>
            </w:r>
          </w:p>
          <w:p w:rsidR="0086473A" w:rsidRDefault="0086473A" w:rsidP="00317E9D"/>
        </w:tc>
        <w:tc>
          <w:tcPr>
            <w:tcW w:w="3686" w:type="dxa"/>
          </w:tcPr>
          <w:p w:rsidR="0086473A" w:rsidRPr="000E7D83" w:rsidRDefault="0086473A" w:rsidP="000E7D83">
            <w:pPr>
              <w:jc w:val="both"/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</w:pPr>
            <w:r w:rsidRPr="000E7D83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lastRenderedPageBreak/>
              <w:t xml:space="preserve">Организация и проведение олимпиады для учащихся 5-6 </w:t>
            </w:r>
            <w:proofErr w:type="spellStart"/>
            <w:r w:rsidRPr="000E7D83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>кл</w:t>
            </w:r>
            <w:proofErr w:type="spellEnd"/>
            <w:r w:rsidRPr="000E7D83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., и 7-8 </w:t>
            </w:r>
            <w:proofErr w:type="spellStart"/>
            <w:r w:rsidRPr="000E7D83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>кл</w:t>
            </w:r>
            <w:proofErr w:type="spellEnd"/>
            <w:r w:rsidRPr="000E7D83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>. по предмету финансовая грамотность</w:t>
            </w:r>
          </w:p>
          <w:p w:rsidR="0086473A" w:rsidRDefault="0086473A"/>
        </w:tc>
        <w:tc>
          <w:tcPr>
            <w:tcW w:w="1716" w:type="dxa"/>
          </w:tcPr>
          <w:p w:rsidR="0086473A" w:rsidRDefault="0086473A">
            <w:r>
              <w:t>декабрь 2021</w:t>
            </w:r>
          </w:p>
        </w:tc>
        <w:tc>
          <w:tcPr>
            <w:tcW w:w="2814" w:type="dxa"/>
          </w:tcPr>
          <w:p w:rsidR="0086473A" w:rsidRDefault="0086473A">
            <w:r>
              <w:t>ЭПЦ ЭМР</w:t>
            </w:r>
          </w:p>
        </w:tc>
        <w:tc>
          <w:tcPr>
            <w:tcW w:w="1624" w:type="dxa"/>
          </w:tcPr>
          <w:p w:rsidR="0086473A" w:rsidRDefault="0086473A">
            <w:r>
              <w:t>4 школы района</w:t>
            </w:r>
          </w:p>
        </w:tc>
        <w:tc>
          <w:tcPr>
            <w:tcW w:w="1899" w:type="dxa"/>
          </w:tcPr>
          <w:p w:rsidR="0086473A" w:rsidRDefault="0086473A">
            <w:r>
              <w:t xml:space="preserve">123 </w:t>
            </w:r>
          </w:p>
        </w:tc>
      </w:tr>
      <w:tr w:rsidR="0086473A" w:rsidTr="0015582D">
        <w:trPr>
          <w:trHeight w:val="2245"/>
        </w:trPr>
        <w:tc>
          <w:tcPr>
            <w:tcW w:w="3085" w:type="dxa"/>
            <w:vMerge/>
          </w:tcPr>
          <w:p w:rsidR="0086473A" w:rsidRDefault="0086473A"/>
        </w:tc>
        <w:tc>
          <w:tcPr>
            <w:tcW w:w="3686" w:type="dxa"/>
          </w:tcPr>
          <w:p w:rsidR="0086473A" w:rsidRDefault="0086473A">
            <w:r>
              <w:t>XVI Всероссийская Олимпиада по финансовой грамотности, финансовому рынку и защите прав потребителей финансовых услуг «ФИНАТЛОН – для старшеклассников»</w:t>
            </w:r>
          </w:p>
        </w:tc>
        <w:tc>
          <w:tcPr>
            <w:tcW w:w="1716" w:type="dxa"/>
          </w:tcPr>
          <w:p w:rsidR="0086473A" w:rsidRDefault="0086473A">
            <w:r>
              <w:t>январь 2022</w:t>
            </w:r>
          </w:p>
        </w:tc>
        <w:tc>
          <w:tcPr>
            <w:tcW w:w="2814" w:type="dxa"/>
          </w:tcPr>
          <w:p w:rsidR="0086473A" w:rsidRDefault="003A65B4">
            <w:hyperlink r:id="rId5" w:history="1">
              <w:r w:rsidR="0086473A" w:rsidRPr="00B36EDD">
                <w:rPr>
                  <w:rStyle w:val="a5"/>
                </w:rPr>
                <w:t>https://www.fin-olimp.ru/</w:t>
              </w:r>
            </w:hyperlink>
            <w:r w:rsidR="0086473A">
              <w:t xml:space="preserve"> «Национальный институт финансовых рынков и управления»</w:t>
            </w:r>
          </w:p>
        </w:tc>
        <w:tc>
          <w:tcPr>
            <w:tcW w:w="1624" w:type="dxa"/>
          </w:tcPr>
          <w:p w:rsidR="0086473A" w:rsidRDefault="0086473A">
            <w:r>
              <w:t>1 школа</w:t>
            </w:r>
          </w:p>
        </w:tc>
        <w:tc>
          <w:tcPr>
            <w:tcW w:w="1899" w:type="dxa"/>
          </w:tcPr>
          <w:p w:rsidR="0086473A" w:rsidRDefault="0086473A">
            <w:r>
              <w:t>12</w:t>
            </w:r>
          </w:p>
        </w:tc>
      </w:tr>
      <w:tr w:rsidR="0086473A" w:rsidTr="0015582D">
        <w:trPr>
          <w:trHeight w:val="1272"/>
        </w:trPr>
        <w:tc>
          <w:tcPr>
            <w:tcW w:w="3085" w:type="dxa"/>
            <w:vMerge/>
          </w:tcPr>
          <w:p w:rsidR="0086473A" w:rsidRDefault="0086473A"/>
        </w:tc>
        <w:tc>
          <w:tcPr>
            <w:tcW w:w="3686" w:type="dxa"/>
          </w:tcPr>
          <w:p w:rsidR="0086473A" w:rsidRDefault="0086473A">
            <w:r>
              <w:t>Участие в проекте Российская электронная школа. Решение заданий по финансовой грамотности</w:t>
            </w:r>
          </w:p>
        </w:tc>
        <w:tc>
          <w:tcPr>
            <w:tcW w:w="1716" w:type="dxa"/>
          </w:tcPr>
          <w:p w:rsidR="0086473A" w:rsidRDefault="0086473A">
            <w:r>
              <w:t>март 2022</w:t>
            </w:r>
          </w:p>
        </w:tc>
        <w:tc>
          <w:tcPr>
            <w:tcW w:w="2814" w:type="dxa"/>
          </w:tcPr>
          <w:p w:rsidR="0086473A" w:rsidRDefault="003A65B4">
            <w:hyperlink r:id="rId6" w:history="1">
              <w:r w:rsidR="0086473A" w:rsidRPr="00B36EDD">
                <w:rPr>
                  <w:rStyle w:val="a5"/>
                </w:rPr>
                <w:t>https://fg.resh.edu.ru/</w:t>
              </w:r>
            </w:hyperlink>
            <w:r w:rsidR="0086473A">
              <w:t xml:space="preserve"> </w:t>
            </w:r>
          </w:p>
          <w:p w:rsidR="0086473A" w:rsidRDefault="0086473A">
            <w:r>
              <w:t xml:space="preserve">Министерство просвещения РФ </w:t>
            </w:r>
          </w:p>
        </w:tc>
        <w:tc>
          <w:tcPr>
            <w:tcW w:w="1624" w:type="dxa"/>
          </w:tcPr>
          <w:p w:rsidR="0086473A" w:rsidRDefault="0086473A">
            <w:r>
              <w:t>1 школа</w:t>
            </w:r>
          </w:p>
        </w:tc>
        <w:tc>
          <w:tcPr>
            <w:tcW w:w="1899" w:type="dxa"/>
          </w:tcPr>
          <w:p w:rsidR="0086473A" w:rsidRDefault="0086473A">
            <w:r>
              <w:t>16</w:t>
            </w:r>
          </w:p>
        </w:tc>
      </w:tr>
      <w:tr w:rsidR="0086473A" w:rsidTr="0015582D">
        <w:trPr>
          <w:trHeight w:val="1500"/>
        </w:trPr>
        <w:tc>
          <w:tcPr>
            <w:tcW w:w="3085" w:type="dxa"/>
            <w:vMerge/>
          </w:tcPr>
          <w:p w:rsidR="0086473A" w:rsidRDefault="0086473A"/>
        </w:tc>
        <w:tc>
          <w:tcPr>
            <w:tcW w:w="3686" w:type="dxa"/>
          </w:tcPr>
          <w:p w:rsidR="0086473A" w:rsidRPr="002F393F" w:rsidRDefault="0086473A" w:rsidP="002F393F">
            <w:pPr>
              <w:rPr>
                <w:szCs w:val="28"/>
              </w:rPr>
            </w:pPr>
            <w:r w:rsidRPr="002F393F">
              <w:rPr>
                <w:rFonts w:cs="Times New Roman"/>
                <w:szCs w:val="28"/>
              </w:rPr>
              <w:t xml:space="preserve">VIII Всероссийский конкурс эссе «День Рубля» в рамках ежегодного праздника «День финансиста» </w:t>
            </w:r>
          </w:p>
        </w:tc>
        <w:tc>
          <w:tcPr>
            <w:tcW w:w="1716" w:type="dxa"/>
          </w:tcPr>
          <w:p w:rsidR="0086473A" w:rsidRDefault="0086473A">
            <w:r>
              <w:t>2021</w:t>
            </w:r>
          </w:p>
        </w:tc>
        <w:tc>
          <w:tcPr>
            <w:tcW w:w="2814" w:type="dxa"/>
          </w:tcPr>
          <w:p w:rsidR="0086473A" w:rsidRDefault="003A65B4">
            <w:hyperlink r:id="rId7" w:history="1">
              <w:r w:rsidR="0086473A" w:rsidRPr="00B36EDD">
                <w:rPr>
                  <w:rStyle w:val="a5"/>
                </w:rPr>
                <w:t>http://rubday.asprof.ru/</w:t>
              </w:r>
            </w:hyperlink>
          </w:p>
          <w:p w:rsidR="0086473A" w:rsidRDefault="0086473A" w:rsidP="0086473A">
            <w:r>
              <w:t>Финансовый университет при правительстве Российской Федерации</w:t>
            </w:r>
          </w:p>
        </w:tc>
        <w:tc>
          <w:tcPr>
            <w:tcW w:w="1624" w:type="dxa"/>
          </w:tcPr>
          <w:p w:rsidR="0086473A" w:rsidRDefault="0086473A">
            <w:r>
              <w:t>1 школа</w:t>
            </w:r>
          </w:p>
        </w:tc>
        <w:tc>
          <w:tcPr>
            <w:tcW w:w="1899" w:type="dxa"/>
          </w:tcPr>
          <w:p w:rsidR="0086473A" w:rsidRDefault="0086473A">
            <w:r>
              <w:t>1</w:t>
            </w:r>
          </w:p>
        </w:tc>
      </w:tr>
      <w:tr w:rsidR="00A51097" w:rsidTr="0015582D">
        <w:trPr>
          <w:trHeight w:val="1500"/>
        </w:trPr>
        <w:tc>
          <w:tcPr>
            <w:tcW w:w="3085" w:type="dxa"/>
            <w:vMerge/>
          </w:tcPr>
          <w:p w:rsidR="00A51097" w:rsidRDefault="00A51097"/>
        </w:tc>
        <w:tc>
          <w:tcPr>
            <w:tcW w:w="3686" w:type="dxa"/>
          </w:tcPr>
          <w:p w:rsidR="00A51097" w:rsidRPr="002F393F" w:rsidRDefault="00A51097" w:rsidP="00C6001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Оформление Проектно-практических и иссл</w:t>
            </w:r>
            <w:r w:rsidR="00C60015">
              <w:rPr>
                <w:rFonts w:cs="Times New Roman"/>
                <w:szCs w:val="28"/>
              </w:rPr>
              <w:t xml:space="preserve">едовательских работ учащимися </w:t>
            </w:r>
            <w:r>
              <w:rPr>
                <w:rFonts w:cs="Times New Roman"/>
                <w:szCs w:val="28"/>
              </w:rPr>
              <w:t>8 классов</w:t>
            </w:r>
            <w:r w:rsidR="00C60015">
              <w:rPr>
                <w:rFonts w:cs="Times New Roman"/>
                <w:szCs w:val="28"/>
              </w:rPr>
              <w:t xml:space="preserve"> по предмету финансовая грамотность </w:t>
            </w:r>
          </w:p>
        </w:tc>
        <w:tc>
          <w:tcPr>
            <w:tcW w:w="1716" w:type="dxa"/>
          </w:tcPr>
          <w:p w:rsidR="00A51097" w:rsidRDefault="00C60015">
            <w:r>
              <w:t>январь-апрель 2022</w:t>
            </w:r>
          </w:p>
        </w:tc>
        <w:tc>
          <w:tcPr>
            <w:tcW w:w="2814" w:type="dxa"/>
          </w:tcPr>
          <w:p w:rsidR="00A51097" w:rsidRDefault="00C60015">
            <w:r>
              <w:t>БСШ</w:t>
            </w:r>
          </w:p>
        </w:tc>
        <w:tc>
          <w:tcPr>
            <w:tcW w:w="1624" w:type="dxa"/>
          </w:tcPr>
          <w:p w:rsidR="00A51097" w:rsidRDefault="00C60015">
            <w:r>
              <w:t>1 школа</w:t>
            </w:r>
          </w:p>
        </w:tc>
        <w:tc>
          <w:tcPr>
            <w:tcW w:w="1899" w:type="dxa"/>
          </w:tcPr>
          <w:p w:rsidR="00A51097" w:rsidRDefault="00C60015">
            <w:r>
              <w:t>12</w:t>
            </w:r>
          </w:p>
        </w:tc>
      </w:tr>
      <w:tr w:rsidR="0086473A" w:rsidTr="0015582D">
        <w:trPr>
          <w:trHeight w:val="417"/>
        </w:trPr>
        <w:tc>
          <w:tcPr>
            <w:tcW w:w="3085" w:type="dxa"/>
            <w:vMerge/>
          </w:tcPr>
          <w:p w:rsidR="0086473A" w:rsidRDefault="0086473A"/>
        </w:tc>
        <w:tc>
          <w:tcPr>
            <w:tcW w:w="3686" w:type="dxa"/>
          </w:tcPr>
          <w:p w:rsidR="0086473A" w:rsidRPr="0086473A" w:rsidRDefault="0086473A" w:rsidP="002F393F">
            <w:pPr>
              <w:rPr>
                <w:rFonts w:cs="Times New Roman"/>
                <w:szCs w:val="28"/>
              </w:rPr>
            </w:pPr>
            <w:r w:rsidRPr="0086473A">
              <w:rPr>
                <w:rFonts w:eastAsia="Times New Roman" w:cs="Times New Roman"/>
                <w:szCs w:val="28"/>
                <w:bdr w:val="none" w:sz="0" w:space="0" w:color="auto" w:frame="1"/>
              </w:rPr>
              <w:t>Школьный конкурс "Проект буклета страховой компании" 5-6 классы</w:t>
            </w:r>
          </w:p>
        </w:tc>
        <w:tc>
          <w:tcPr>
            <w:tcW w:w="1716" w:type="dxa"/>
          </w:tcPr>
          <w:p w:rsidR="0086473A" w:rsidRDefault="0086473A" w:rsidP="0086473A">
            <w:r>
              <w:t>апрель 2022</w:t>
            </w:r>
          </w:p>
        </w:tc>
        <w:tc>
          <w:tcPr>
            <w:tcW w:w="2814" w:type="dxa"/>
          </w:tcPr>
          <w:p w:rsidR="0086473A" w:rsidRDefault="0086473A" w:rsidP="0086473A">
            <w:r>
              <w:t>БСШ</w:t>
            </w:r>
          </w:p>
        </w:tc>
        <w:tc>
          <w:tcPr>
            <w:tcW w:w="1624" w:type="dxa"/>
          </w:tcPr>
          <w:p w:rsidR="0086473A" w:rsidRDefault="0086473A" w:rsidP="0086473A">
            <w:r>
              <w:t>1 школа</w:t>
            </w:r>
          </w:p>
        </w:tc>
        <w:tc>
          <w:tcPr>
            <w:tcW w:w="1899" w:type="dxa"/>
          </w:tcPr>
          <w:p w:rsidR="0086473A" w:rsidRDefault="0086473A" w:rsidP="0086473A">
            <w:r>
              <w:t>115</w:t>
            </w:r>
          </w:p>
        </w:tc>
      </w:tr>
      <w:tr w:rsidR="0015582D" w:rsidTr="0015582D">
        <w:trPr>
          <w:trHeight w:val="1054"/>
        </w:trPr>
        <w:tc>
          <w:tcPr>
            <w:tcW w:w="3085" w:type="dxa"/>
            <w:vMerge w:val="restart"/>
          </w:tcPr>
          <w:p w:rsidR="0015582D" w:rsidRPr="006A5E40" w:rsidRDefault="0015582D">
            <w:pPr>
              <w:rPr>
                <w:szCs w:val="28"/>
              </w:rPr>
            </w:pPr>
            <w:r w:rsidRPr="006A5E40">
              <w:rPr>
                <w:rFonts w:cs="Times New Roman"/>
                <w:szCs w:val="28"/>
              </w:rPr>
              <w:lastRenderedPageBreak/>
              <w:t>Методическое сопровождение педагогов по вопросам оценки и формирования финансовой грамотности.</w:t>
            </w:r>
          </w:p>
        </w:tc>
        <w:tc>
          <w:tcPr>
            <w:tcW w:w="3686" w:type="dxa"/>
          </w:tcPr>
          <w:p w:rsidR="0015582D" w:rsidRPr="00A51097" w:rsidRDefault="0015582D" w:rsidP="006A5E40">
            <w:pPr>
              <w:rPr>
                <w:szCs w:val="28"/>
              </w:rPr>
            </w:pPr>
            <w:r w:rsidRPr="00A51097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Использование ресурсов площадок в рамках сетевых педагогических сообществ. </w:t>
            </w:r>
          </w:p>
        </w:tc>
        <w:tc>
          <w:tcPr>
            <w:tcW w:w="1716" w:type="dxa"/>
          </w:tcPr>
          <w:p w:rsidR="0015582D" w:rsidRPr="00A51097" w:rsidRDefault="0015582D">
            <w:pPr>
              <w:rPr>
                <w:szCs w:val="28"/>
              </w:rPr>
            </w:pPr>
            <w:r>
              <w:rPr>
                <w:szCs w:val="28"/>
              </w:rPr>
              <w:t xml:space="preserve">в течение </w:t>
            </w:r>
            <w:r w:rsidRPr="00A51097">
              <w:rPr>
                <w:szCs w:val="28"/>
              </w:rPr>
              <w:t>год</w:t>
            </w:r>
            <w:r>
              <w:rPr>
                <w:szCs w:val="28"/>
              </w:rPr>
              <w:t>а</w:t>
            </w:r>
          </w:p>
        </w:tc>
        <w:tc>
          <w:tcPr>
            <w:tcW w:w="2814" w:type="dxa"/>
          </w:tcPr>
          <w:p w:rsidR="0015582D" w:rsidRPr="00A51097" w:rsidRDefault="0015582D">
            <w:pPr>
              <w:rPr>
                <w:szCs w:val="28"/>
              </w:rPr>
            </w:pPr>
            <w:r w:rsidRPr="00A51097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 </w:t>
            </w:r>
            <w:r w:rsidRPr="00A51097">
              <w:rPr>
                <w:rFonts w:eastAsia="Times New Roman" w:cs="Times New Roman"/>
                <w:color w:val="0000FF"/>
                <w:szCs w:val="28"/>
                <w:u w:val="single"/>
                <w:bdr w:val="none" w:sz="0" w:space="0" w:color="auto" w:frame="1"/>
              </w:rPr>
              <w:t>«</w:t>
            </w:r>
            <w:proofErr w:type="spellStart"/>
            <w:r w:rsidRPr="00A51097">
              <w:rPr>
                <w:rFonts w:eastAsia="Times New Roman" w:cs="Times New Roman"/>
                <w:color w:val="0000FF"/>
                <w:szCs w:val="28"/>
                <w:u w:val="single"/>
                <w:bdr w:val="none" w:sz="0" w:space="0" w:color="auto" w:frame="1"/>
              </w:rPr>
              <w:t>Единыйурок.рф</w:t>
            </w:r>
            <w:proofErr w:type="spellEnd"/>
            <w:r w:rsidRPr="00A51097">
              <w:rPr>
                <w:rFonts w:eastAsia="Times New Roman" w:cs="Times New Roman"/>
                <w:color w:val="0000FF"/>
                <w:szCs w:val="28"/>
                <w:u w:val="single"/>
                <w:bdr w:val="none" w:sz="0" w:space="0" w:color="auto" w:frame="1"/>
              </w:rPr>
              <w:t>»</w:t>
            </w:r>
            <w:r w:rsidRPr="00A51097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 - онлайн-площадки для проведения Единых уроков</w:t>
            </w:r>
          </w:p>
        </w:tc>
        <w:tc>
          <w:tcPr>
            <w:tcW w:w="1624" w:type="dxa"/>
          </w:tcPr>
          <w:p w:rsidR="0015582D" w:rsidRPr="00A51097" w:rsidRDefault="0015582D">
            <w:pPr>
              <w:rPr>
                <w:szCs w:val="28"/>
              </w:rPr>
            </w:pPr>
            <w:r w:rsidRPr="00A51097">
              <w:rPr>
                <w:szCs w:val="28"/>
              </w:rPr>
              <w:t>4 школы района</w:t>
            </w:r>
          </w:p>
        </w:tc>
        <w:tc>
          <w:tcPr>
            <w:tcW w:w="1899" w:type="dxa"/>
          </w:tcPr>
          <w:p w:rsidR="0015582D" w:rsidRPr="00A51097" w:rsidRDefault="0015582D">
            <w:pPr>
              <w:rPr>
                <w:szCs w:val="28"/>
              </w:rPr>
            </w:pPr>
            <w:r w:rsidRPr="00A51097">
              <w:rPr>
                <w:szCs w:val="28"/>
              </w:rPr>
              <w:t>4</w:t>
            </w:r>
          </w:p>
        </w:tc>
      </w:tr>
      <w:tr w:rsidR="0015582D" w:rsidTr="0015582D">
        <w:trPr>
          <w:trHeight w:val="690"/>
        </w:trPr>
        <w:tc>
          <w:tcPr>
            <w:tcW w:w="3085" w:type="dxa"/>
            <w:vMerge/>
          </w:tcPr>
          <w:p w:rsidR="0015582D" w:rsidRPr="006A5E40" w:rsidRDefault="0015582D">
            <w:pPr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15582D" w:rsidRPr="00A51097" w:rsidRDefault="0015582D" w:rsidP="00A51097">
            <w:pPr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</w:pPr>
            <w:r w:rsidRPr="00A51097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>Участие в вебинарах по вопросам финансовой грамотности  </w:t>
            </w:r>
          </w:p>
        </w:tc>
        <w:tc>
          <w:tcPr>
            <w:tcW w:w="1716" w:type="dxa"/>
          </w:tcPr>
          <w:p w:rsidR="0015582D" w:rsidRPr="00A51097" w:rsidRDefault="0015582D">
            <w:pPr>
              <w:rPr>
                <w:rFonts w:cs="Times New Roman"/>
                <w:szCs w:val="28"/>
              </w:rPr>
            </w:pPr>
            <w:r w:rsidRPr="00A51097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14" w:type="dxa"/>
          </w:tcPr>
          <w:p w:rsidR="0015582D" w:rsidRPr="00A51097" w:rsidRDefault="003A65B4" w:rsidP="00A51097">
            <w:pPr>
              <w:rPr>
                <w:rFonts w:eastAsia="Times New Roman" w:cs="Times New Roman"/>
                <w:color w:val="0000FF"/>
                <w:szCs w:val="28"/>
                <w:u w:val="single"/>
                <w:bdr w:val="none" w:sz="0" w:space="0" w:color="auto" w:frame="1"/>
              </w:rPr>
            </w:pPr>
            <w:hyperlink r:id="rId8" w:history="1">
              <w:r w:rsidR="0015582D" w:rsidRPr="00A51097">
                <w:rPr>
                  <w:rStyle w:val="a5"/>
                  <w:rFonts w:eastAsia="Times New Roman" w:cs="Times New Roman"/>
                  <w:szCs w:val="28"/>
                  <w:bdr w:val="none" w:sz="0" w:space="0" w:color="auto" w:frame="1"/>
                </w:rPr>
                <w:t>https://video.1sept.ru</w:t>
              </w:r>
            </w:hyperlink>
          </w:p>
          <w:p w:rsidR="0015582D" w:rsidRPr="00A51097" w:rsidRDefault="0015582D" w:rsidP="00A51097">
            <w:pPr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</w:pPr>
            <w:r w:rsidRPr="00A51097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>издательства «Просвещение»</w:t>
            </w:r>
          </w:p>
        </w:tc>
        <w:tc>
          <w:tcPr>
            <w:tcW w:w="1624" w:type="dxa"/>
          </w:tcPr>
          <w:p w:rsidR="0015582D" w:rsidRPr="00A51097" w:rsidRDefault="0015582D">
            <w:pPr>
              <w:rPr>
                <w:szCs w:val="28"/>
              </w:rPr>
            </w:pPr>
            <w:r w:rsidRPr="00A51097">
              <w:rPr>
                <w:szCs w:val="28"/>
              </w:rPr>
              <w:t>4 школы района</w:t>
            </w:r>
          </w:p>
        </w:tc>
        <w:tc>
          <w:tcPr>
            <w:tcW w:w="1899" w:type="dxa"/>
          </w:tcPr>
          <w:p w:rsidR="0015582D" w:rsidRPr="00A51097" w:rsidRDefault="0015582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5582D" w:rsidTr="0015582D">
        <w:trPr>
          <w:trHeight w:val="480"/>
        </w:trPr>
        <w:tc>
          <w:tcPr>
            <w:tcW w:w="3085" w:type="dxa"/>
            <w:vMerge/>
          </w:tcPr>
          <w:p w:rsidR="0015582D" w:rsidRPr="006A5E40" w:rsidRDefault="0015582D">
            <w:pPr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15582D" w:rsidRPr="00A51097" w:rsidRDefault="0015582D" w:rsidP="00A51097">
            <w:pPr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</w:pPr>
            <w:r w:rsidRPr="00A51097">
              <w:rPr>
                <w:rStyle w:val="a6"/>
                <w:rFonts w:cs="Times New Roman"/>
                <w:b w:val="0"/>
                <w:szCs w:val="28"/>
                <w:shd w:val="clear" w:color="auto" w:fill="FFFFFF"/>
              </w:rPr>
              <w:t>IV Региональный конкурс методических разработок образовательных организаций Красноярского края по учебному курсу «Основы финансовой грамотности»</w:t>
            </w:r>
            <w:r w:rsidRPr="00A51097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16" w:type="dxa"/>
          </w:tcPr>
          <w:p w:rsidR="0015582D" w:rsidRPr="00A51097" w:rsidRDefault="0015582D">
            <w:pPr>
              <w:rPr>
                <w:szCs w:val="28"/>
              </w:rPr>
            </w:pPr>
            <w:r w:rsidRPr="00A51097">
              <w:rPr>
                <w:szCs w:val="28"/>
              </w:rPr>
              <w:t xml:space="preserve"> октябрь 2021</w:t>
            </w:r>
          </w:p>
        </w:tc>
        <w:tc>
          <w:tcPr>
            <w:tcW w:w="2814" w:type="dxa"/>
          </w:tcPr>
          <w:p w:rsidR="0015582D" w:rsidRPr="00A51097" w:rsidRDefault="003A65B4" w:rsidP="006A5E40">
            <w:pPr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</w:pPr>
            <w:hyperlink r:id="rId9" w:history="1">
              <w:r w:rsidR="0015582D" w:rsidRPr="00A51097">
                <w:rPr>
                  <w:rStyle w:val="a5"/>
                  <w:rFonts w:eastAsia="Times New Roman" w:cs="Times New Roman"/>
                  <w:szCs w:val="28"/>
                  <w:bdr w:val="none" w:sz="0" w:space="0" w:color="auto" w:frame="1"/>
                </w:rPr>
                <w:t>https://vk.com/wall-194175395_1018</w:t>
              </w:r>
            </w:hyperlink>
            <w:r w:rsidR="0015582D" w:rsidRPr="00A51097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 Региональный Центр финансовой грамотности</w:t>
            </w:r>
          </w:p>
        </w:tc>
        <w:tc>
          <w:tcPr>
            <w:tcW w:w="1624" w:type="dxa"/>
          </w:tcPr>
          <w:p w:rsidR="0015582D" w:rsidRPr="00A51097" w:rsidRDefault="0015582D">
            <w:pPr>
              <w:rPr>
                <w:szCs w:val="28"/>
              </w:rPr>
            </w:pPr>
            <w:r w:rsidRPr="00A51097">
              <w:rPr>
                <w:szCs w:val="28"/>
              </w:rPr>
              <w:t>1 школа</w:t>
            </w:r>
          </w:p>
        </w:tc>
        <w:tc>
          <w:tcPr>
            <w:tcW w:w="1899" w:type="dxa"/>
          </w:tcPr>
          <w:p w:rsidR="0015582D" w:rsidRPr="00A51097" w:rsidRDefault="0015582D">
            <w:pPr>
              <w:rPr>
                <w:szCs w:val="28"/>
              </w:rPr>
            </w:pPr>
            <w:r w:rsidRPr="00A51097">
              <w:rPr>
                <w:szCs w:val="28"/>
              </w:rPr>
              <w:t>1</w:t>
            </w:r>
          </w:p>
        </w:tc>
      </w:tr>
      <w:tr w:rsidR="003D3092" w:rsidTr="0015582D">
        <w:trPr>
          <w:trHeight w:val="480"/>
        </w:trPr>
        <w:tc>
          <w:tcPr>
            <w:tcW w:w="3085" w:type="dxa"/>
            <w:vMerge/>
          </w:tcPr>
          <w:p w:rsidR="003D3092" w:rsidRPr="006A5E40" w:rsidRDefault="003D3092">
            <w:pPr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3D3092" w:rsidRPr="00A51097" w:rsidRDefault="003D3092" w:rsidP="0015582D">
            <w:pPr>
              <w:rPr>
                <w:rStyle w:val="a6"/>
                <w:rFonts w:cs="Times New Roman"/>
                <w:b w:val="0"/>
                <w:szCs w:val="28"/>
                <w:shd w:val="clear" w:color="auto" w:fill="FFFFFF"/>
              </w:rPr>
            </w:pPr>
            <w:r>
              <w:rPr>
                <w:rStyle w:val="a6"/>
                <w:rFonts w:cs="Times New Roman"/>
                <w:b w:val="0"/>
                <w:szCs w:val="28"/>
                <w:shd w:val="clear" w:color="auto" w:fill="FFFFFF"/>
              </w:rPr>
              <w:t>Семинар - практикум для учителей и педагогов дополнительного образования по предмету финансовая грамотность. Тема</w:t>
            </w:r>
            <w:r w:rsidRPr="0015582D">
              <w:rPr>
                <w:rStyle w:val="a6"/>
                <w:rFonts w:cs="Times New Roman"/>
                <w:szCs w:val="28"/>
                <w:shd w:val="clear" w:color="auto" w:fill="FFFFFF"/>
              </w:rPr>
              <w:t>:</w:t>
            </w:r>
            <w:r w:rsidRPr="0015582D">
              <w:rPr>
                <w:rFonts w:eastAsia="Times New Roman" w:cs="Times New Roman"/>
                <w:bCs/>
                <w:color w:val="000000"/>
                <w:kern w:val="36"/>
                <w:szCs w:val="28"/>
                <w:bdr w:val="none" w:sz="0" w:space="0" w:color="auto" w:frame="1"/>
                <w:lang w:eastAsia="ru-RU"/>
              </w:rPr>
              <w:t xml:space="preserve"> Современные  подходы в преподавании учебного предмета «Финансовая грамотность» в общеобразовательной школе в рамках реализации ФГОС</w:t>
            </w:r>
          </w:p>
        </w:tc>
        <w:tc>
          <w:tcPr>
            <w:tcW w:w="1716" w:type="dxa"/>
          </w:tcPr>
          <w:p w:rsidR="003D3092" w:rsidRPr="00A51097" w:rsidRDefault="003D3092">
            <w:pPr>
              <w:rPr>
                <w:szCs w:val="28"/>
              </w:rPr>
            </w:pPr>
            <w:r>
              <w:rPr>
                <w:szCs w:val="28"/>
              </w:rPr>
              <w:t>май 2022</w:t>
            </w:r>
          </w:p>
        </w:tc>
        <w:tc>
          <w:tcPr>
            <w:tcW w:w="2814" w:type="dxa"/>
          </w:tcPr>
          <w:p w:rsidR="003D3092" w:rsidRPr="003D3092" w:rsidRDefault="003D3092" w:rsidP="006A5E40">
            <w:pPr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</w:pPr>
            <w:r w:rsidRPr="003D3092">
              <w:rPr>
                <w:rFonts w:eastAsia="Times New Roman" w:cs="Times New Roman"/>
                <w:color w:val="111115"/>
                <w:szCs w:val="28"/>
              </w:rPr>
              <w:t xml:space="preserve">Страница </w:t>
            </w:r>
            <w:r w:rsidRPr="003D3092">
              <w:rPr>
                <w:rFonts w:eastAsia="Times New Roman" w:cs="Times New Roman"/>
                <w:szCs w:val="28"/>
                <w:bdr w:val="none" w:sz="0" w:space="0" w:color="auto" w:frame="1"/>
              </w:rPr>
              <w:t xml:space="preserve">на сайте Байкитской школы </w:t>
            </w:r>
            <w:hyperlink r:id="rId10" w:tgtFrame="_blank" w:history="1">
              <w:r w:rsidRPr="003D3092">
                <w:rPr>
                  <w:rStyle w:val="a5"/>
                  <w:rFonts w:eastAsia="Times New Roman" w:cs="Times New Roman"/>
                  <w:szCs w:val="28"/>
                </w:rPr>
                <w:t>baykschool.net</w:t>
              </w:r>
            </w:hyperlink>
            <w:r w:rsidRPr="003D3092">
              <w:rPr>
                <w:rFonts w:cs="Times New Roman"/>
                <w:szCs w:val="28"/>
              </w:rPr>
              <w:t xml:space="preserve"> с размещением методических разработок, программ, презентаций, конспектов по финансовой грамотности</w:t>
            </w:r>
          </w:p>
        </w:tc>
        <w:tc>
          <w:tcPr>
            <w:tcW w:w="1624" w:type="dxa"/>
          </w:tcPr>
          <w:p w:rsidR="003D3092" w:rsidRPr="00A51097" w:rsidRDefault="003D3092" w:rsidP="00220DCA">
            <w:pPr>
              <w:rPr>
                <w:szCs w:val="28"/>
              </w:rPr>
            </w:pPr>
            <w:r w:rsidRPr="00A51097">
              <w:rPr>
                <w:szCs w:val="28"/>
              </w:rPr>
              <w:t>4 школы района</w:t>
            </w:r>
          </w:p>
        </w:tc>
        <w:tc>
          <w:tcPr>
            <w:tcW w:w="1899" w:type="dxa"/>
          </w:tcPr>
          <w:p w:rsidR="003D3092" w:rsidRPr="00A51097" w:rsidRDefault="003D3092" w:rsidP="00220DCA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5582D" w:rsidTr="0015582D">
        <w:trPr>
          <w:trHeight w:val="480"/>
        </w:trPr>
        <w:tc>
          <w:tcPr>
            <w:tcW w:w="3085" w:type="dxa"/>
          </w:tcPr>
          <w:p w:rsidR="0015582D" w:rsidRPr="0015582D" w:rsidRDefault="0015582D">
            <w:pPr>
              <w:rPr>
                <w:rFonts w:cs="Times New Roman"/>
                <w:szCs w:val="28"/>
              </w:rPr>
            </w:pPr>
            <w:r w:rsidRPr="0015582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Мониторинга реализации плана </w:t>
            </w:r>
            <w:r w:rsidRPr="0015582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lastRenderedPageBreak/>
              <w:t>мероприятий по реализации стратегического направления повышения финансовой грамотности</w:t>
            </w:r>
            <w:r w:rsidRPr="0015582D">
              <w:rPr>
                <w:rFonts w:cs="Times New Roman"/>
                <w:szCs w:val="28"/>
              </w:rPr>
              <w:t>.</w:t>
            </w:r>
          </w:p>
        </w:tc>
        <w:tc>
          <w:tcPr>
            <w:tcW w:w="3686" w:type="dxa"/>
          </w:tcPr>
          <w:p w:rsidR="0015582D" w:rsidRPr="0015582D" w:rsidRDefault="0015582D" w:rsidP="00A51097">
            <w:pPr>
              <w:rPr>
                <w:rStyle w:val="a6"/>
                <w:rFonts w:cs="Times New Roman"/>
                <w:b w:val="0"/>
                <w:szCs w:val="28"/>
                <w:shd w:val="clear" w:color="auto" w:fill="FFFFFF"/>
              </w:rPr>
            </w:pPr>
            <w:r w:rsidRPr="0015582D">
              <w:rPr>
                <w:rStyle w:val="a6"/>
                <w:rFonts w:cs="Times New Roman"/>
                <w:b w:val="0"/>
                <w:szCs w:val="28"/>
                <w:shd w:val="clear" w:color="auto" w:fill="FFFFFF"/>
              </w:rPr>
              <w:lastRenderedPageBreak/>
              <w:t xml:space="preserve">Анализ отчетов учителей  и педагогов дополнительного </w:t>
            </w:r>
            <w:r w:rsidRPr="0015582D">
              <w:rPr>
                <w:rStyle w:val="a6"/>
                <w:rFonts w:cs="Times New Roman"/>
                <w:b w:val="0"/>
                <w:szCs w:val="28"/>
                <w:shd w:val="clear" w:color="auto" w:fill="FFFFFF"/>
              </w:rPr>
              <w:lastRenderedPageBreak/>
              <w:t>образования по финансовой грамотности</w:t>
            </w:r>
          </w:p>
        </w:tc>
        <w:tc>
          <w:tcPr>
            <w:tcW w:w="1716" w:type="dxa"/>
          </w:tcPr>
          <w:p w:rsidR="0015582D" w:rsidRPr="0015582D" w:rsidRDefault="0015582D">
            <w:pPr>
              <w:rPr>
                <w:szCs w:val="28"/>
              </w:rPr>
            </w:pPr>
            <w:r w:rsidRPr="0015582D">
              <w:rPr>
                <w:szCs w:val="28"/>
              </w:rPr>
              <w:lastRenderedPageBreak/>
              <w:t>май 2022</w:t>
            </w:r>
          </w:p>
        </w:tc>
        <w:tc>
          <w:tcPr>
            <w:tcW w:w="2814" w:type="dxa"/>
          </w:tcPr>
          <w:p w:rsidR="0015582D" w:rsidRPr="0015582D" w:rsidRDefault="0015582D" w:rsidP="006A5E40">
            <w:pPr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</w:pPr>
            <w:r w:rsidRPr="0015582D">
              <w:rPr>
                <w:szCs w:val="28"/>
              </w:rPr>
              <w:t>ЭПЦ ЭМР</w:t>
            </w:r>
          </w:p>
        </w:tc>
        <w:tc>
          <w:tcPr>
            <w:tcW w:w="1624" w:type="dxa"/>
          </w:tcPr>
          <w:p w:rsidR="0015582D" w:rsidRPr="0015582D" w:rsidRDefault="0015582D">
            <w:pPr>
              <w:rPr>
                <w:szCs w:val="28"/>
              </w:rPr>
            </w:pPr>
            <w:r w:rsidRPr="0015582D">
              <w:rPr>
                <w:szCs w:val="28"/>
              </w:rPr>
              <w:t>4 школы района</w:t>
            </w:r>
          </w:p>
        </w:tc>
        <w:tc>
          <w:tcPr>
            <w:tcW w:w="1899" w:type="dxa"/>
          </w:tcPr>
          <w:p w:rsidR="0015582D" w:rsidRPr="0015582D" w:rsidRDefault="0015582D">
            <w:pPr>
              <w:rPr>
                <w:szCs w:val="28"/>
              </w:rPr>
            </w:pPr>
            <w:r w:rsidRPr="0015582D">
              <w:rPr>
                <w:szCs w:val="28"/>
              </w:rPr>
              <w:t>5</w:t>
            </w:r>
          </w:p>
        </w:tc>
      </w:tr>
    </w:tbl>
    <w:p w:rsidR="003D3092" w:rsidRPr="003D3092" w:rsidRDefault="0015582D" w:rsidP="003D3092">
      <w:pPr>
        <w:spacing w:after="0"/>
        <w:ind w:firstLine="360"/>
        <w:jc w:val="both"/>
      </w:pPr>
      <w:r w:rsidRPr="003D3092">
        <w:t>Анализ проведения плановых мероприятий выявил следующие дефициты: недостаточный уровень информированности, про</w:t>
      </w:r>
      <w:r w:rsidR="003D3092">
        <w:t xml:space="preserve">блемы в сетевом взаимодействии, </w:t>
      </w:r>
      <w:r w:rsidRPr="003D3092">
        <w:t xml:space="preserve">низкоскоростной интернет, сложности в организации онлайн </w:t>
      </w:r>
      <w:r w:rsidR="003D3092">
        <w:t>трансляции</w:t>
      </w:r>
      <w:r w:rsidRPr="003D3092">
        <w:t>.</w:t>
      </w:r>
      <w:r w:rsidR="003D3092">
        <w:t xml:space="preserve"> </w:t>
      </w:r>
      <w:r w:rsidRPr="003D3092">
        <w:t xml:space="preserve"> </w:t>
      </w:r>
      <w:r w:rsidR="003D3092">
        <w:t>Вместе с тем, наблюдается положительная динамика  увеличения количества  участников различных обучающих, контрольных и конкурсных  программ и мероприятий.</w:t>
      </w:r>
    </w:p>
    <w:p w:rsidR="001F7272" w:rsidRPr="00F13468" w:rsidRDefault="00265FE3" w:rsidP="003D3092">
      <w:pPr>
        <w:pStyle w:val="a4"/>
        <w:numPr>
          <w:ilvl w:val="0"/>
          <w:numId w:val="1"/>
        </w:numPr>
        <w:spacing w:after="0"/>
        <w:rPr>
          <w:b/>
        </w:rPr>
      </w:pPr>
      <w:r w:rsidRPr="00F13468">
        <w:rPr>
          <w:b/>
        </w:rPr>
        <w:t>Основные результаты мониторинга   учащихся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8295"/>
        <w:gridCol w:w="1842"/>
        <w:gridCol w:w="1841"/>
        <w:gridCol w:w="2202"/>
      </w:tblGrid>
      <w:tr w:rsidR="00265FE3" w:rsidTr="00F13468">
        <w:tc>
          <w:tcPr>
            <w:tcW w:w="498" w:type="dxa"/>
            <w:vMerge w:val="restart"/>
          </w:tcPr>
          <w:p w:rsidR="00265FE3" w:rsidRPr="004B004E" w:rsidRDefault="00265FE3" w:rsidP="00265FE3">
            <w:pPr>
              <w:pStyle w:val="a4"/>
              <w:ind w:left="0"/>
              <w:rPr>
                <w:b/>
              </w:rPr>
            </w:pPr>
            <w:r w:rsidRPr="004B004E">
              <w:rPr>
                <w:b/>
              </w:rPr>
              <w:t>№</w:t>
            </w:r>
          </w:p>
        </w:tc>
        <w:tc>
          <w:tcPr>
            <w:tcW w:w="8295" w:type="dxa"/>
            <w:vMerge w:val="restart"/>
          </w:tcPr>
          <w:p w:rsidR="00265FE3" w:rsidRPr="004B004E" w:rsidRDefault="00265FE3" w:rsidP="00265FE3">
            <w:pPr>
              <w:pStyle w:val="a4"/>
              <w:ind w:left="0"/>
              <w:jc w:val="center"/>
              <w:rPr>
                <w:b/>
              </w:rPr>
            </w:pPr>
            <w:r w:rsidRPr="004B004E">
              <w:rPr>
                <w:b/>
              </w:rPr>
              <w:t>Основные базовые компетенции по предмету «Финансовая грамотность»</w:t>
            </w:r>
          </w:p>
        </w:tc>
        <w:tc>
          <w:tcPr>
            <w:tcW w:w="5885" w:type="dxa"/>
            <w:gridSpan w:val="3"/>
          </w:tcPr>
          <w:p w:rsidR="00265FE3" w:rsidRPr="004B004E" w:rsidRDefault="00265FE3" w:rsidP="00265FE3">
            <w:pPr>
              <w:pStyle w:val="a4"/>
              <w:ind w:left="0"/>
              <w:jc w:val="center"/>
              <w:rPr>
                <w:b/>
              </w:rPr>
            </w:pPr>
            <w:r w:rsidRPr="004B004E">
              <w:rPr>
                <w:b/>
              </w:rPr>
              <w:t>Показатели уровня развития базовых компетенций</w:t>
            </w:r>
          </w:p>
        </w:tc>
      </w:tr>
      <w:tr w:rsidR="00265FE3" w:rsidTr="00F13468">
        <w:tc>
          <w:tcPr>
            <w:tcW w:w="498" w:type="dxa"/>
            <w:vMerge/>
          </w:tcPr>
          <w:p w:rsidR="00265FE3" w:rsidRPr="004B004E" w:rsidRDefault="00265FE3" w:rsidP="00265FE3">
            <w:pPr>
              <w:pStyle w:val="a4"/>
              <w:ind w:left="0"/>
              <w:rPr>
                <w:b/>
              </w:rPr>
            </w:pPr>
          </w:p>
        </w:tc>
        <w:tc>
          <w:tcPr>
            <w:tcW w:w="8295" w:type="dxa"/>
            <w:vMerge/>
          </w:tcPr>
          <w:p w:rsidR="00265FE3" w:rsidRPr="004B004E" w:rsidRDefault="00265FE3" w:rsidP="00265FE3">
            <w:pPr>
              <w:pStyle w:val="a4"/>
              <w:ind w:left="0"/>
              <w:rPr>
                <w:b/>
              </w:rPr>
            </w:pPr>
          </w:p>
        </w:tc>
        <w:tc>
          <w:tcPr>
            <w:tcW w:w="1842" w:type="dxa"/>
          </w:tcPr>
          <w:p w:rsidR="00265FE3" w:rsidRPr="004B004E" w:rsidRDefault="00265FE3" w:rsidP="00265FE3">
            <w:pPr>
              <w:pStyle w:val="a4"/>
              <w:ind w:left="0"/>
              <w:rPr>
                <w:b/>
              </w:rPr>
            </w:pPr>
            <w:r w:rsidRPr="004B004E">
              <w:rPr>
                <w:b/>
              </w:rPr>
              <w:t>высокий</w:t>
            </w:r>
          </w:p>
        </w:tc>
        <w:tc>
          <w:tcPr>
            <w:tcW w:w="1841" w:type="dxa"/>
          </w:tcPr>
          <w:p w:rsidR="00265FE3" w:rsidRPr="004B004E" w:rsidRDefault="00265FE3" w:rsidP="00265FE3">
            <w:pPr>
              <w:pStyle w:val="a4"/>
              <w:ind w:left="0"/>
              <w:rPr>
                <w:b/>
              </w:rPr>
            </w:pPr>
            <w:r w:rsidRPr="004B004E">
              <w:rPr>
                <w:b/>
              </w:rPr>
              <w:t>средний</w:t>
            </w:r>
          </w:p>
        </w:tc>
        <w:tc>
          <w:tcPr>
            <w:tcW w:w="2202" w:type="dxa"/>
          </w:tcPr>
          <w:p w:rsidR="00265FE3" w:rsidRPr="004B004E" w:rsidRDefault="00265FE3" w:rsidP="00265FE3">
            <w:pPr>
              <w:pStyle w:val="a4"/>
              <w:ind w:left="0"/>
              <w:rPr>
                <w:b/>
              </w:rPr>
            </w:pPr>
            <w:r w:rsidRPr="004B004E">
              <w:rPr>
                <w:b/>
              </w:rPr>
              <w:t>низкий</w:t>
            </w:r>
          </w:p>
        </w:tc>
      </w:tr>
      <w:tr w:rsidR="00265FE3" w:rsidTr="00F13468">
        <w:tc>
          <w:tcPr>
            <w:tcW w:w="498" w:type="dxa"/>
          </w:tcPr>
          <w:p w:rsidR="00265FE3" w:rsidRDefault="00674656" w:rsidP="00265FE3">
            <w:pPr>
              <w:pStyle w:val="a4"/>
              <w:ind w:left="0"/>
            </w:pPr>
            <w:r>
              <w:t>1</w:t>
            </w:r>
          </w:p>
        </w:tc>
        <w:tc>
          <w:tcPr>
            <w:tcW w:w="8295" w:type="dxa"/>
          </w:tcPr>
          <w:p w:rsidR="00265FE3" w:rsidRDefault="00674656" w:rsidP="00265FE3">
            <w:pPr>
              <w:pStyle w:val="a4"/>
              <w:ind w:left="0"/>
            </w:pPr>
            <w:r>
              <w:t>Знания об основных видах финансовой деятельности</w:t>
            </w:r>
          </w:p>
        </w:tc>
        <w:tc>
          <w:tcPr>
            <w:tcW w:w="1842" w:type="dxa"/>
          </w:tcPr>
          <w:p w:rsidR="00265FE3" w:rsidRDefault="00FD7C20" w:rsidP="00265FE3">
            <w:pPr>
              <w:pStyle w:val="a4"/>
              <w:ind w:left="0"/>
            </w:pPr>
            <w:r>
              <w:t>32%</w:t>
            </w:r>
          </w:p>
        </w:tc>
        <w:tc>
          <w:tcPr>
            <w:tcW w:w="1841" w:type="dxa"/>
          </w:tcPr>
          <w:p w:rsidR="00265FE3" w:rsidRDefault="00FD7C20" w:rsidP="00265FE3">
            <w:pPr>
              <w:pStyle w:val="a4"/>
              <w:ind w:left="0"/>
            </w:pPr>
            <w:r>
              <w:t>38%</w:t>
            </w:r>
          </w:p>
        </w:tc>
        <w:tc>
          <w:tcPr>
            <w:tcW w:w="2202" w:type="dxa"/>
          </w:tcPr>
          <w:p w:rsidR="00265FE3" w:rsidRDefault="00FD7C20" w:rsidP="00265FE3">
            <w:pPr>
              <w:pStyle w:val="a4"/>
              <w:ind w:left="0"/>
            </w:pPr>
            <w:r>
              <w:t>30%</w:t>
            </w:r>
          </w:p>
        </w:tc>
      </w:tr>
      <w:tr w:rsidR="00265FE3" w:rsidTr="00F13468">
        <w:tc>
          <w:tcPr>
            <w:tcW w:w="498" w:type="dxa"/>
          </w:tcPr>
          <w:p w:rsidR="00265FE3" w:rsidRDefault="00674656" w:rsidP="00265FE3">
            <w:pPr>
              <w:pStyle w:val="a4"/>
              <w:ind w:left="0"/>
            </w:pPr>
            <w:r>
              <w:t>2</w:t>
            </w:r>
          </w:p>
        </w:tc>
        <w:tc>
          <w:tcPr>
            <w:tcW w:w="8295" w:type="dxa"/>
          </w:tcPr>
          <w:p w:rsidR="00265FE3" w:rsidRDefault="00674656" w:rsidP="00265FE3">
            <w:pPr>
              <w:pStyle w:val="a4"/>
              <w:ind w:left="0"/>
            </w:pPr>
            <w:r>
              <w:t xml:space="preserve">Умение сравнивать условия предоставляемых финансовых услуг на рынке </w:t>
            </w:r>
          </w:p>
        </w:tc>
        <w:tc>
          <w:tcPr>
            <w:tcW w:w="1842" w:type="dxa"/>
          </w:tcPr>
          <w:p w:rsidR="00265FE3" w:rsidRDefault="00FD7C20" w:rsidP="00265FE3">
            <w:pPr>
              <w:pStyle w:val="a4"/>
              <w:ind w:left="0"/>
            </w:pPr>
            <w:r>
              <w:t>21%</w:t>
            </w:r>
          </w:p>
        </w:tc>
        <w:tc>
          <w:tcPr>
            <w:tcW w:w="1841" w:type="dxa"/>
          </w:tcPr>
          <w:p w:rsidR="00265FE3" w:rsidRDefault="00FD7C20" w:rsidP="00265FE3">
            <w:pPr>
              <w:pStyle w:val="a4"/>
              <w:ind w:left="0"/>
            </w:pPr>
            <w:r>
              <w:t>34%</w:t>
            </w:r>
          </w:p>
        </w:tc>
        <w:tc>
          <w:tcPr>
            <w:tcW w:w="2202" w:type="dxa"/>
          </w:tcPr>
          <w:p w:rsidR="00265FE3" w:rsidRDefault="00FD7C20" w:rsidP="00265FE3">
            <w:pPr>
              <w:pStyle w:val="a4"/>
              <w:ind w:left="0"/>
            </w:pPr>
            <w:r>
              <w:t>45%</w:t>
            </w:r>
          </w:p>
        </w:tc>
      </w:tr>
      <w:tr w:rsidR="00265FE3" w:rsidTr="00F13468">
        <w:tc>
          <w:tcPr>
            <w:tcW w:w="498" w:type="dxa"/>
          </w:tcPr>
          <w:p w:rsidR="00265FE3" w:rsidRDefault="00674656" w:rsidP="00265FE3">
            <w:pPr>
              <w:pStyle w:val="a4"/>
              <w:ind w:left="0"/>
            </w:pPr>
            <w:r>
              <w:t>3</w:t>
            </w:r>
          </w:p>
        </w:tc>
        <w:tc>
          <w:tcPr>
            <w:tcW w:w="8295" w:type="dxa"/>
          </w:tcPr>
          <w:p w:rsidR="00674656" w:rsidRDefault="00674656" w:rsidP="00674656">
            <w:pPr>
              <w:pStyle w:val="a4"/>
              <w:ind w:left="0"/>
            </w:pPr>
            <w:r>
              <w:t>Навыки в области финансовых вычислений,</w:t>
            </w:r>
          </w:p>
          <w:p w:rsidR="00265FE3" w:rsidRDefault="00674656" w:rsidP="00674656">
            <w:pPr>
              <w:pStyle w:val="a4"/>
              <w:ind w:left="0"/>
            </w:pPr>
            <w:r>
              <w:t>умение пользоваться базовыми формулами</w:t>
            </w:r>
          </w:p>
        </w:tc>
        <w:tc>
          <w:tcPr>
            <w:tcW w:w="1842" w:type="dxa"/>
          </w:tcPr>
          <w:p w:rsidR="00265FE3" w:rsidRDefault="00FD7C20" w:rsidP="00265FE3">
            <w:pPr>
              <w:pStyle w:val="a4"/>
              <w:ind w:left="0"/>
            </w:pPr>
            <w:r>
              <w:t>12%</w:t>
            </w:r>
          </w:p>
        </w:tc>
        <w:tc>
          <w:tcPr>
            <w:tcW w:w="1841" w:type="dxa"/>
          </w:tcPr>
          <w:p w:rsidR="00265FE3" w:rsidRDefault="00FD7C20" w:rsidP="00265FE3">
            <w:pPr>
              <w:pStyle w:val="a4"/>
              <w:ind w:left="0"/>
            </w:pPr>
            <w:r>
              <w:t>65%</w:t>
            </w:r>
          </w:p>
        </w:tc>
        <w:tc>
          <w:tcPr>
            <w:tcW w:w="2202" w:type="dxa"/>
          </w:tcPr>
          <w:p w:rsidR="00265FE3" w:rsidRDefault="00FD7C20" w:rsidP="00265FE3">
            <w:pPr>
              <w:pStyle w:val="a4"/>
              <w:ind w:left="0"/>
            </w:pPr>
            <w:r>
              <w:t>23%</w:t>
            </w:r>
          </w:p>
        </w:tc>
      </w:tr>
    </w:tbl>
    <w:p w:rsidR="00F13468" w:rsidRDefault="00F13468" w:rsidP="000239E2">
      <w:pPr>
        <w:spacing w:after="0" w:line="240" w:lineRule="auto"/>
      </w:pPr>
      <w:r>
        <w:t xml:space="preserve">Анализ результатов выполнения заданий позволил сделать следующие выводы: </w:t>
      </w:r>
    </w:p>
    <w:p w:rsidR="00F13468" w:rsidRDefault="00F13468" w:rsidP="000239E2">
      <w:pPr>
        <w:pStyle w:val="a4"/>
        <w:numPr>
          <w:ilvl w:val="0"/>
          <w:numId w:val="4"/>
        </w:numPr>
        <w:spacing w:after="0" w:line="240" w:lineRule="auto"/>
      </w:pPr>
      <w:r>
        <w:t>трудности ученики  испытывают при выполнении заданий с развѐрнутыми ответами, требующими выстраивания объяснений;</w:t>
      </w:r>
    </w:p>
    <w:p w:rsidR="00F13468" w:rsidRDefault="00F13468" w:rsidP="000239E2">
      <w:pPr>
        <w:pStyle w:val="a4"/>
        <w:numPr>
          <w:ilvl w:val="0"/>
          <w:numId w:val="4"/>
        </w:numPr>
        <w:spacing w:after="0" w:line="240" w:lineRule="auto"/>
      </w:pPr>
      <w:r>
        <w:t>обнаружены затруднения, связанные с вычислениями, в том числе при использовании онлайн калькуляторов;</w:t>
      </w:r>
    </w:p>
    <w:p w:rsidR="00F13468" w:rsidRDefault="00F13468" w:rsidP="000239E2">
      <w:pPr>
        <w:pStyle w:val="a4"/>
        <w:numPr>
          <w:ilvl w:val="0"/>
          <w:numId w:val="4"/>
        </w:numPr>
        <w:spacing w:after="0" w:line="240" w:lineRule="auto"/>
      </w:pPr>
      <w:r>
        <w:t xml:space="preserve"> выявлены дефициты при выполнении заданий, требующих понимания общественного контекста.</w:t>
      </w:r>
    </w:p>
    <w:p w:rsidR="004B004E" w:rsidRDefault="004B004E" w:rsidP="000239E2">
      <w:pPr>
        <w:spacing w:after="0" w:line="240" w:lineRule="auto"/>
      </w:pPr>
      <w:r>
        <w:t>Результаты по разделам, составляющим содержательную область оценки</w:t>
      </w:r>
    </w:p>
    <w:p w:rsidR="004B5616" w:rsidRDefault="004B5616" w:rsidP="000239E2">
      <w:pPr>
        <w:spacing w:after="0" w:line="240" w:lineRule="auto"/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1624"/>
        <w:gridCol w:w="3118"/>
      </w:tblGrid>
      <w:tr w:rsidR="004B004E" w:rsidTr="004B004E">
        <w:tc>
          <w:tcPr>
            <w:tcW w:w="11624" w:type="dxa"/>
          </w:tcPr>
          <w:p w:rsidR="004B004E" w:rsidRPr="004B004E" w:rsidRDefault="004B004E" w:rsidP="00F13468">
            <w:pPr>
              <w:pStyle w:val="a4"/>
              <w:ind w:left="0"/>
              <w:jc w:val="center"/>
              <w:rPr>
                <w:b/>
              </w:rPr>
            </w:pPr>
            <w:r w:rsidRPr="004B004E">
              <w:rPr>
                <w:b/>
              </w:rPr>
              <w:lastRenderedPageBreak/>
              <w:t>Разделы содержательной области оценки</w:t>
            </w:r>
          </w:p>
        </w:tc>
        <w:tc>
          <w:tcPr>
            <w:tcW w:w="3118" w:type="dxa"/>
          </w:tcPr>
          <w:p w:rsidR="004B004E" w:rsidRPr="004B004E" w:rsidRDefault="004B004E" w:rsidP="004B004E">
            <w:pPr>
              <w:pStyle w:val="a4"/>
              <w:ind w:left="0" w:firstLine="708"/>
              <w:jc w:val="center"/>
              <w:rPr>
                <w:b/>
              </w:rPr>
            </w:pPr>
            <w:r w:rsidRPr="004B004E">
              <w:rPr>
                <w:b/>
              </w:rPr>
              <w:t>Средний процент выполнения</w:t>
            </w:r>
          </w:p>
        </w:tc>
      </w:tr>
      <w:tr w:rsidR="004B004E" w:rsidTr="004B004E">
        <w:tc>
          <w:tcPr>
            <w:tcW w:w="11624" w:type="dxa"/>
          </w:tcPr>
          <w:p w:rsidR="004B004E" w:rsidRDefault="004B004E" w:rsidP="004B004E">
            <w:pPr>
              <w:pStyle w:val="a4"/>
              <w:ind w:left="0"/>
            </w:pPr>
            <w:r>
              <w:t>Доходы и расходы, семейный бюджет</w:t>
            </w:r>
          </w:p>
        </w:tc>
        <w:tc>
          <w:tcPr>
            <w:tcW w:w="3118" w:type="dxa"/>
          </w:tcPr>
          <w:p w:rsidR="004B004E" w:rsidRDefault="004B004E" w:rsidP="004B004E">
            <w:pPr>
              <w:pStyle w:val="a4"/>
              <w:ind w:left="0"/>
            </w:pPr>
            <w:r>
              <w:t>87%</w:t>
            </w:r>
          </w:p>
        </w:tc>
      </w:tr>
      <w:tr w:rsidR="004B004E" w:rsidTr="004B004E">
        <w:tc>
          <w:tcPr>
            <w:tcW w:w="11624" w:type="dxa"/>
          </w:tcPr>
          <w:p w:rsidR="004B004E" w:rsidRDefault="004B004E" w:rsidP="004B004E">
            <w:pPr>
              <w:pStyle w:val="a4"/>
              <w:ind w:left="0"/>
            </w:pPr>
            <w:r>
              <w:t>Финансовая безопасность</w:t>
            </w:r>
          </w:p>
        </w:tc>
        <w:tc>
          <w:tcPr>
            <w:tcW w:w="3118" w:type="dxa"/>
          </w:tcPr>
          <w:p w:rsidR="004B004E" w:rsidRDefault="004B004E" w:rsidP="004B004E">
            <w:pPr>
              <w:pStyle w:val="a4"/>
              <w:ind w:left="0"/>
            </w:pPr>
            <w:r>
              <w:t>58%</w:t>
            </w:r>
          </w:p>
        </w:tc>
      </w:tr>
      <w:tr w:rsidR="004B004E" w:rsidTr="004B004E">
        <w:tc>
          <w:tcPr>
            <w:tcW w:w="11624" w:type="dxa"/>
          </w:tcPr>
          <w:p w:rsidR="004B004E" w:rsidRDefault="004B004E" w:rsidP="004B004E">
            <w:pPr>
              <w:pStyle w:val="a4"/>
              <w:ind w:left="0"/>
            </w:pPr>
            <w:r>
              <w:t>Личные сбережения и финансовое планирование</w:t>
            </w:r>
          </w:p>
        </w:tc>
        <w:tc>
          <w:tcPr>
            <w:tcW w:w="3118" w:type="dxa"/>
          </w:tcPr>
          <w:p w:rsidR="004B004E" w:rsidRDefault="00F13468" w:rsidP="004B004E">
            <w:pPr>
              <w:pStyle w:val="a4"/>
              <w:ind w:left="0"/>
            </w:pPr>
            <w:r>
              <w:t>42%</w:t>
            </w:r>
          </w:p>
        </w:tc>
      </w:tr>
      <w:tr w:rsidR="004B004E" w:rsidTr="004B004E">
        <w:tc>
          <w:tcPr>
            <w:tcW w:w="11624" w:type="dxa"/>
          </w:tcPr>
          <w:p w:rsidR="004B004E" w:rsidRDefault="004B004E" w:rsidP="004B004E">
            <w:pPr>
              <w:pStyle w:val="a4"/>
              <w:ind w:left="0"/>
            </w:pPr>
            <w:r>
              <w:t>Страхование</w:t>
            </w:r>
          </w:p>
        </w:tc>
        <w:tc>
          <w:tcPr>
            <w:tcW w:w="3118" w:type="dxa"/>
          </w:tcPr>
          <w:p w:rsidR="004B004E" w:rsidRDefault="00F13468" w:rsidP="004B004E">
            <w:pPr>
              <w:pStyle w:val="a4"/>
              <w:ind w:left="0"/>
            </w:pPr>
            <w:r>
              <w:t>36%</w:t>
            </w:r>
          </w:p>
        </w:tc>
      </w:tr>
    </w:tbl>
    <w:p w:rsidR="00F13468" w:rsidRDefault="00F13468" w:rsidP="00A51097">
      <w:pPr>
        <w:spacing w:after="0"/>
        <w:ind w:firstLine="708"/>
        <w:jc w:val="both"/>
      </w:pPr>
      <w:r>
        <w:t>Анализ выполнения заданий по финансовой грамотности с точки зр</w:t>
      </w:r>
      <w:r w:rsidR="000239E2">
        <w:t>ения их контекстности показал</w:t>
      </w:r>
      <w:r>
        <w:t xml:space="preserve">, что образовательный и </w:t>
      </w:r>
      <w:r w:rsidR="004E5194">
        <w:t>практический</w:t>
      </w:r>
      <w:r>
        <w:t xml:space="preserve"> контекст учащимися освоен на </w:t>
      </w:r>
      <w:r w:rsidR="004E5194">
        <w:t>среднем</w:t>
      </w:r>
      <w:r>
        <w:t xml:space="preserve"> уровне. </w:t>
      </w:r>
    </w:p>
    <w:p w:rsidR="00265FE3" w:rsidRPr="00F13468" w:rsidRDefault="00674656" w:rsidP="00A51097">
      <w:pPr>
        <w:pStyle w:val="a4"/>
        <w:numPr>
          <w:ilvl w:val="0"/>
          <w:numId w:val="1"/>
        </w:numPr>
        <w:spacing w:after="0"/>
        <w:jc w:val="both"/>
        <w:rPr>
          <w:b/>
        </w:rPr>
      </w:pPr>
      <w:r w:rsidRPr="00F13468">
        <w:rPr>
          <w:b/>
        </w:rPr>
        <w:t xml:space="preserve">Степень достижения целевых индикаторов, отражающих конкретный охват </w:t>
      </w:r>
      <w:r w:rsidR="009A46D4">
        <w:rPr>
          <w:b/>
        </w:rPr>
        <w:t>участников</w:t>
      </w:r>
    </w:p>
    <w:p w:rsidR="009A46D4" w:rsidRDefault="009A46D4" w:rsidP="00A51097">
      <w:pPr>
        <w:pStyle w:val="a4"/>
        <w:spacing w:after="0"/>
        <w:rPr>
          <w:b/>
        </w:rPr>
      </w:pPr>
      <w:r>
        <w:rPr>
          <w:b/>
        </w:rPr>
        <w:t>а) школы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2758"/>
        <w:gridCol w:w="1984"/>
      </w:tblGrid>
      <w:tr w:rsidR="00A51097" w:rsidTr="00310A81">
        <w:tc>
          <w:tcPr>
            <w:tcW w:w="12758" w:type="dxa"/>
          </w:tcPr>
          <w:p w:rsidR="00A51097" w:rsidRPr="009A46D4" w:rsidRDefault="00A51097" w:rsidP="00A51097">
            <w:pPr>
              <w:pStyle w:val="a4"/>
              <w:ind w:left="0"/>
              <w:rPr>
                <w:rFonts w:cs="Times New Roman"/>
                <w:szCs w:val="28"/>
              </w:rPr>
            </w:pPr>
            <w:r w:rsidRPr="009A46D4">
              <w:rPr>
                <w:rFonts w:cs="Times New Roman"/>
                <w:szCs w:val="28"/>
              </w:rPr>
              <w:t>У</w:t>
            </w:r>
            <w:r w:rsidRPr="00A51097">
              <w:rPr>
                <w:rFonts w:cs="Times New Roman"/>
                <w:b/>
                <w:szCs w:val="28"/>
              </w:rPr>
              <w:t xml:space="preserve">словия </w:t>
            </w:r>
            <w:r w:rsidRPr="00A51097">
              <w:rPr>
                <w:rFonts w:eastAsia="Times New Roman" w:cs="Times New Roman"/>
                <w:b/>
                <w:color w:val="111115"/>
                <w:szCs w:val="28"/>
              </w:rPr>
              <w:t>введения курса финансовая грамотность в образовательный процесс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1097" w:rsidRDefault="00A51097" w:rsidP="00A51097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Количество школ</w:t>
            </w:r>
          </w:p>
        </w:tc>
      </w:tr>
      <w:tr w:rsidR="00A51097" w:rsidTr="00310A81">
        <w:tc>
          <w:tcPr>
            <w:tcW w:w="12758" w:type="dxa"/>
          </w:tcPr>
          <w:p w:rsidR="00A51097" w:rsidRPr="009A46D4" w:rsidRDefault="00A51097" w:rsidP="00A51097">
            <w:pPr>
              <w:pStyle w:val="a4"/>
              <w:ind w:left="0"/>
              <w:rPr>
                <w:b/>
                <w:szCs w:val="28"/>
              </w:rPr>
            </w:pPr>
            <w:r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>Программа дополнительного образования по формированию основ финансовой грамотности школьников "Юный финансист" 5-9 классов</w:t>
            </w:r>
          </w:p>
        </w:tc>
        <w:tc>
          <w:tcPr>
            <w:tcW w:w="1984" w:type="dxa"/>
            <w:shd w:val="clear" w:color="auto" w:fill="auto"/>
          </w:tcPr>
          <w:p w:rsidR="00A51097" w:rsidRPr="00310A81" w:rsidRDefault="00310A81" w:rsidP="00310A81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51097" w:rsidTr="00310A81">
        <w:tc>
          <w:tcPr>
            <w:tcW w:w="12758" w:type="dxa"/>
          </w:tcPr>
          <w:p w:rsidR="00A51097" w:rsidRPr="009A46D4" w:rsidRDefault="00A51097" w:rsidP="00674656">
            <w:pPr>
              <w:pStyle w:val="a4"/>
              <w:ind w:left="0"/>
              <w:rPr>
                <w:b/>
                <w:szCs w:val="28"/>
              </w:rPr>
            </w:pPr>
            <w:r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В рабочую </w:t>
            </w:r>
            <w:r w:rsidR="004B5616"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>программу предмета</w:t>
            </w:r>
            <w:r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 обществознание    в 5-11 классах включены </w:t>
            </w:r>
            <w:r w:rsidR="00310A81"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>2 урока</w:t>
            </w:r>
            <w:r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 по формированию основ финансовой грамотности школьников</w:t>
            </w:r>
          </w:p>
        </w:tc>
        <w:tc>
          <w:tcPr>
            <w:tcW w:w="1984" w:type="dxa"/>
            <w:shd w:val="clear" w:color="auto" w:fill="auto"/>
          </w:tcPr>
          <w:p w:rsidR="00A51097" w:rsidRPr="00310A81" w:rsidRDefault="00310A81" w:rsidP="00310A81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1097" w:rsidTr="00310A81">
        <w:tc>
          <w:tcPr>
            <w:tcW w:w="12758" w:type="dxa"/>
          </w:tcPr>
          <w:p w:rsidR="00A51097" w:rsidRPr="009A46D4" w:rsidRDefault="00A51097" w:rsidP="00674656">
            <w:pPr>
              <w:pStyle w:val="a4"/>
              <w:ind w:left="0"/>
              <w:rPr>
                <w:b/>
                <w:szCs w:val="28"/>
              </w:rPr>
            </w:pPr>
            <w:r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Организация обучения </w:t>
            </w:r>
            <w:r w:rsidR="00310A81"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>внеурочной деятельности</w:t>
            </w:r>
            <w:r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 учащихся </w:t>
            </w:r>
            <w:r w:rsidR="00824B35"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>по программе</w:t>
            </w:r>
            <w:r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 «Финансовая грамотность» для 9 классов</w:t>
            </w:r>
          </w:p>
        </w:tc>
        <w:tc>
          <w:tcPr>
            <w:tcW w:w="1984" w:type="dxa"/>
            <w:shd w:val="clear" w:color="auto" w:fill="auto"/>
          </w:tcPr>
          <w:p w:rsidR="00A51097" w:rsidRPr="00310A81" w:rsidRDefault="00310A81" w:rsidP="00310A81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1097" w:rsidTr="00310A81">
        <w:tc>
          <w:tcPr>
            <w:tcW w:w="12758" w:type="dxa"/>
          </w:tcPr>
          <w:p w:rsidR="00A51097" w:rsidRPr="009A46D4" w:rsidRDefault="00A51097" w:rsidP="00674656">
            <w:pPr>
              <w:pStyle w:val="a4"/>
              <w:ind w:left="0"/>
              <w:rPr>
                <w:b/>
                <w:szCs w:val="28"/>
              </w:rPr>
            </w:pPr>
            <w:r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Организация обучения </w:t>
            </w:r>
            <w:r w:rsidR="00824B35"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>внеурочной деятельности</w:t>
            </w:r>
            <w:r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 учащихся </w:t>
            </w:r>
            <w:r w:rsidR="00824B35"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>по программе</w:t>
            </w:r>
            <w:r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 xml:space="preserve"> «Финансовая грамотность» для учащихся 5-9 классов</w:t>
            </w:r>
          </w:p>
        </w:tc>
        <w:tc>
          <w:tcPr>
            <w:tcW w:w="1984" w:type="dxa"/>
            <w:tcBorders>
              <w:bottom w:val="nil"/>
            </w:tcBorders>
          </w:tcPr>
          <w:p w:rsidR="00A51097" w:rsidRPr="00310A81" w:rsidRDefault="00A51097" w:rsidP="00674656">
            <w:pPr>
              <w:pStyle w:val="a4"/>
              <w:ind w:left="0"/>
              <w:rPr>
                <w:b/>
              </w:rPr>
            </w:pPr>
            <w:r w:rsidRPr="00310A81">
              <w:rPr>
                <w:b/>
              </w:rPr>
              <w:t>1</w:t>
            </w:r>
          </w:p>
        </w:tc>
      </w:tr>
      <w:tr w:rsidR="00A51097" w:rsidTr="00310A81">
        <w:tc>
          <w:tcPr>
            <w:tcW w:w="12758" w:type="dxa"/>
          </w:tcPr>
          <w:p w:rsidR="00A51097" w:rsidRPr="009A46D4" w:rsidRDefault="00A51097" w:rsidP="00674656">
            <w:pPr>
              <w:pStyle w:val="a4"/>
              <w:ind w:left="0"/>
              <w:rPr>
                <w:b/>
                <w:szCs w:val="28"/>
              </w:rPr>
            </w:pPr>
            <w:r w:rsidRPr="009A46D4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</w:rPr>
              <w:t>Организация обучения основной урочной  деятельности учащихся по  программе «Финансовая грамотность» для учащихся 5-9 классов</w:t>
            </w:r>
          </w:p>
        </w:tc>
        <w:tc>
          <w:tcPr>
            <w:tcW w:w="1984" w:type="dxa"/>
            <w:tcBorders>
              <w:top w:val="nil"/>
            </w:tcBorders>
          </w:tcPr>
          <w:p w:rsidR="00A51097" w:rsidRDefault="00A51097" w:rsidP="00674656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74656" w:rsidRPr="00A51097" w:rsidRDefault="009A46D4" w:rsidP="00A51097">
      <w:pPr>
        <w:spacing w:after="0"/>
        <w:ind w:firstLine="708"/>
        <w:rPr>
          <w:b/>
        </w:rPr>
      </w:pPr>
      <w:r w:rsidRPr="00A51097">
        <w:rPr>
          <w:b/>
        </w:rPr>
        <w:t>б</w:t>
      </w:r>
      <w:r w:rsidR="00F107C4" w:rsidRPr="00A51097">
        <w:rPr>
          <w:b/>
        </w:rPr>
        <w:t>) у</w:t>
      </w:r>
      <w:r w:rsidR="00674656" w:rsidRPr="00A51097">
        <w:rPr>
          <w:b/>
        </w:rPr>
        <w:t xml:space="preserve">чащиеся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62"/>
        <w:gridCol w:w="1671"/>
        <w:gridCol w:w="1389"/>
        <w:gridCol w:w="6"/>
        <w:gridCol w:w="1518"/>
        <w:gridCol w:w="1632"/>
      </w:tblGrid>
      <w:tr w:rsidR="00674656" w:rsidTr="006202C1">
        <w:tc>
          <w:tcPr>
            <w:tcW w:w="8636" w:type="dxa"/>
          </w:tcPr>
          <w:p w:rsidR="00674656" w:rsidRPr="00A51097" w:rsidRDefault="00674656" w:rsidP="00A51097">
            <w:pPr>
              <w:pStyle w:val="a4"/>
              <w:ind w:left="0"/>
              <w:rPr>
                <w:b/>
              </w:rPr>
            </w:pPr>
            <w:r w:rsidRPr="00A51097">
              <w:rPr>
                <w:b/>
              </w:rPr>
              <w:t>Наименование индикатора</w:t>
            </w:r>
          </w:p>
        </w:tc>
        <w:tc>
          <w:tcPr>
            <w:tcW w:w="1566" w:type="dxa"/>
          </w:tcPr>
          <w:p w:rsidR="00674656" w:rsidRPr="00A51097" w:rsidRDefault="00674656" w:rsidP="00A51097">
            <w:pPr>
              <w:pStyle w:val="a4"/>
              <w:ind w:left="0"/>
              <w:rPr>
                <w:b/>
              </w:rPr>
            </w:pPr>
            <w:r w:rsidRPr="00A51097">
              <w:rPr>
                <w:b/>
              </w:rPr>
              <w:t>количество</w:t>
            </w:r>
          </w:p>
        </w:tc>
        <w:tc>
          <w:tcPr>
            <w:tcW w:w="1404" w:type="dxa"/>
          </w:tcPr>
          <w:p w:rsidR="00674656" w:rsidRPr="00A51097" w:rsidRDefault="00674656" w:rsidP="00A51097">
            <w:pPr>
              <w:pStyle w:val="a4"/>
              <w:ind w:left="0"/>
              <w:rPr>
                <w:b/>
              </w:rPr>
            </w:pPr>
            <w:r w:rsidRPr="00A51097">
              <w:rPr>
                <w:b/>
              </w:rPr>
              <w:t>план</w:t>
            </w:r>
          </w:p>
        </w:tc>
        <w:tc>
          <w:tcPr>
            <w:tcW w:w="1542" w:type="dxa"/>
            <w:gridSpan w:val="2"/>
          </w:tcPr>
          <w:p w:rsidR="00674656" w:rsidRPr="00A51097" w:rsidRDefault="00674656" w:rsidP="00A51097">
            <w:pPr>
              <w:pStyle w:val="a4"/>
              <w:ind w:left="0"/>
              <w:rPr>
                <w:b/>
              </w:rPr>
            </w:pPr>
            <w:r w:rsidRPr="00A51097">
              <w:rPr>
                <w:b/>
              </w:rPr>
              <w:t>факт</w:t>
            </w:r>
          </w:p>
        </w:tc>
        <w:tc>
          <w:tcPr>
            <w:tcW w:w="1530" w:type="dxa"/>
          </w:tcPr>
          <w:p w:rsidR="00674656" w:rsidRPr="00A51097" w:rsidRDefault="00674656" w:rsidP="00A51097">
            <w:pPr>
              <w:pStyle w:val="a4"/>
              <w:ind w:left="0"/>
              <w:rPr>
                <w:b/>
              </w:rPr>
            </w:pPr>
            <w:r w:rsidRPr="00A51097">
              <w:rPr>
                <w:b/>
              </w:rPr>
              <w:t>выполнено</w:t>
            </w:r>
          </w:p>
        </w:tc>
      </w:tr>
      <w:tr w:rsidR="00674656" w:rsidTr="006202C1">
        <w:tc>
          <w:tcPr>
            <w:tcW w:w="8636" w:type="dxa"/>
          </w:tcPr>
          <w:p w:rsidR="00674656" w:rsidRDefault="00674656" w:rsidP="00A51097">
            <w:pPr>
              <w:pStyle w:val="a4"/>
              <w:ind w:left="0"/>
            </w:pPr>
            <w:r>
              <w:t>Учащиеся  5-6</w:t>
            </w:r>
            <w:r w:rsidR="006202C1">
              <w:t xml:space="preserve">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:rsidR="00674656" w:rsidRDefault="00E10EAC" w:rsidP="00674656">
            <w:pPr>
              <w:pStyle w:val="a4"/>
              <w:ind w:left="0"/>
            </w:pPr>
            <w:r>
              <w:t>115</w:t>
            </w:r>
          </w:p>
        </w:tc>
        <w:tc>
          <w:tcPr>
            <w:tcW w:w="1404" w:type="dxa"/>
          </w:tcPr>
          <w:p w:rsidR="00674656" w:rsidRDefault="00E10EAC" w:rsidP="00674656">
            <w:pPr>
              <w:pStyle w:val="a4"/>
              <w:ind w:left="0"/>
            </w:pPr>
            <w:r>
              <w:t>115</w:t>
            </w:r>
          </w:p>
        </w:tc>
        <w:tc>
          <w:tcPr>
            <w:tcW w:w="1542" w:type="dxa"/>
            <w:gridSpan w:val="2"/>
          </w:tcPr>
          <w:p w:rsidR="00674656" w:rsidRDefault="00E10EAC" w:rsidP="00674656">
            <w:pPr>
              <w:pStyle w:val="a4"/>
              <w:ind w:left="0"/>
            </w:pPr>
            <w:r>
              <w:t>115</w:t>
            </w:r>
          </w:p>
        </w:tc>
        <w:tc>
          <w:tcPr>
            <w:tcW w:w="1530" w:type="dxa"/>
          </w:tcPr>
          <w:p w:rsidR="00674656" w:rsidRDefault="00E10EAC" w:rsidP="00674656">
            <w:pPr>
              <w:pStyle w:val="a4"/>
              <w:ind w:left="0"/>
            </w:pPr>
            <w:r>
              <w:t>115</w:t>
            </w:r>
          </w:p>
        </w:tc>
      </w:tr>
      <w:tr w:rsidR="00E10EAC" w:rsidTr="00E10EAC">
        <w:tc>
          <w:tcPr>
            <w:tcW w:w="8636" w:type="dxa"/>
          </w:tcPr>
          <w:p w:rsidR="00E10EAC" w:rsidRDefault="00E10EAC" w:rsidP="00674656">
            <w:pPr>
              <w:pStyle w:val="a4"/>
              <w:ind w:left="0"/>
            </w:pPr>
            <w:r>
              <w:t xml:space="preserve">Учащиеся  7-8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:rsidR="00E10EAC" w:rsidRDefault="00E10EAC" w:rsidP="00674656">
            <w:pPr>
              <w:pStyle w:val="a4"/>
              <w:ind w:left="0"/>
            </w:pPr>
            <w:r>
              <w:t>87</w:t>
            </w:r>
          </w:p>
        </w:tc>
        <w:tc>
          <w:tcPr>
            <w:tcW w:w="1410" w:type="dxa"/>
            <w:gridSpan w:val="2"/>
          </w:tcPr>
          <w:p w:rsidR="00E10EAC" w:rsidRDefault="00E10EAC" w:rsidP="00674656">
            <w:pPr>
              <w:pStyle w:val="a4"/>
              <w:ind w:left="0"/>
            </w:pPr>
            <w:r>
              <w:t>87</w:t>
            </w:r>
          </w:p>
        </w:tc>
        <w:tc>
          <w:tcPr>
            <w:tcW w:w="1536" w:type="dxa"/>
          </w:tcPr>
          <w:p w:rsidR="00E10EAC" w:rsidRDefault="00E10EAC" w:rsidP="00E10EAC">
            <w:pPr>
              <w:pStyle w:val="a4"/>
              <w:ind w:left="0"/>
            </w:pPr>
            <w:r>
              <w:t>87</w:t>
            </w:r>
          </w:p>
        </w:tc>
        <w:tc>
          <w:tcPr>
            <w:tcW w:w="1530" w:type="dxa"/>
          </w:tcPr>
          <w:p w:rsidR="00E10EAC" w:rsidRDefault="00E10EAC" w:rsidP="00674656">
            <w:pPr>
              <w:pStyle w:val="a4"/>
              <w:ind w:left="0"/>
            </w:pPr>
            <w:r>
              <w:t>87</w:t>
            </w:r>
          </w:p>
        </w:tc>
      </w:tr>
    </w:tbl>
    <w:p w:rsidR="00674656" w:rsidRPr="00F107C4" w:rsidRDefault="009A46D4" w:rsidP="00674656">
      <w:pPr>
        <w:pStyle w:val="a4"/>
        <w:rPr>
          <w:b/>
        </w:rPr>
      </w:pPr>
      <w:r>
        <w:rPr>
          <w:b/>
        </w:rPr>
        <w:t>в</w:t>
      </w:r>
      <w:r w:rsidR="00F107C4" w:rsidRPr="00F107C4">
        <w:rPr>
          <w:b/>
        </w:rPr>
        <w:t>) п</w:t>
      </w:r>
      <w:r w:rsidR="00674656" w:rsidRPr="00F107C4">
        <w:rPr>
          <w:b/>
        </w:rPr>
        <w:t xml:space="preserve">едагоги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64"/>
        <w:gridCol w:w="1671"/>
        <w:gridCol w:w="1388"/>
        <w:gridCol w:w="1523"/>
        <w:gridCol w:w="1632"/>
      </w:tblGrid>
      <w:tr w:rsidR="00674656" w:rsidTr="00F13468">
        <w:tc>
          <w:tcPr>
            <w:tcW w:w="8638" w:type="dxa"/>
          </w:tcPr>
          <w:p w:rsidR="00674656" w:rsidRPr="00A51097" w:rsidRDefault="00674656" w:rsidP="0016444C">
            <w:pPr>
              <w:pStyle w:val="a4"/>
              <w:ind w:left="0"/>
              <w:rPr>
                <w:b/>
              </w:rPr>
            </w:pPr>
            <w:r w:rsidRPr="00A51097">
              <w:rPr>
                <w:b/>
              </w:rPr>
              <w:lastRenderedPageBreak/>
              <w:t>Наименование индикатора</w:t>
            </w:r>
          </w:p>
        </w:tc>
        <w:tc>
          <w:tcPr>
            <w:tcW w:w="1566" w:type="dxa"/>
          </w:tcPr>
          <w:p w:rsidR="00674656" w:rsidRPr="00A51097" w:rsidRDefault="00674656" w:rsidP="0016444C">
            <w:pPr>
              <w:pStyle w:val="a4"/>
              <w:ind w:left="0"/>
              <w:rPr>
                <w:b/>
              </w:rPr>
            </w:pPr>
            <w:r w:rsidRPr="00A51097">
              <w:rPr>
                <w:b/>
              </w:rPr>
              <w:t>количество</w:t>
            </w:r>
          </w:p>
        </w:tc>
        <w:tc>
          <w:tcPr>
            <w:tcW w:w="1403" w:type="dxa"/>
          </w:tcPr>
          <w:p w:rsidR="00674656" w:rsidRPr="00A51097" w:rsidRDefault="00674656" w:rsidP="0016444C">
            <w:pPr>
              <w:pStyle w:val="a4"/>
              <w:ind w:left="0"/>
              <w:rPr>
                <w:b/>
              </w:rPr>
            </w:pPr>
            <w:r w:rsidRPr="00A51097">
              <w:rPr>
                <w:b/>
              </w:rPr>
              <w:t>план</w:t>
            </w:r>
          </w:p>
        </w:tc>
        <w:tc>
          <w:tcPr>
            <w:tcW w:w="1541" w:type="dxa"/>
          </w:tcPr>
          <w:p w:rsidR="00674656" w:rsidRPr="00A51097" w:rsidRDefault="00674656" w:rsidP="0016444C">
            <w:pPr>
              <w:pStyle w:val="a4"/>
              <w:ind w:left="0"/>
              <w:rPr>
                <w:b/>
              </w:rPr>
            </w:pPr>
            <w:r w:rsidRPr="00A51097">
              <w:rPr>
                <w:b/>
              </w:rPr>
              <w:t>факт</w:t>
            </w:r>
          </w:p>
        </w:tc>
        <w:tc>
          <w:tcPr>
            <w:tcW w:w="1530" w:type="dxa"/>
          </w:tcPr>
          <w:p w:rsidR="00674656" w:rsidRPr="00A51097" w:rsidRDefault="00674656" w:rsidP="0016444C">
            <w:pPr>
              <w:pStyle w:val="a4"/>
              <w:ind w:left="0"/>
              <w:rPr>
                <w:b/>
              </w:rPr>
            </w:pPr>
            <w:r w:rsidRPr="00A51097">
              <w:rPr>
                <w:b/>
              </w:rPr>
              <w:t>выполнено</w:t>
            </w:r>
          </w:p>
        </w:tc>
      </w:tr>
      <w:tr w:rsidR="00674656" w:rsidTr="00F13468">
        <w:tc>
          <w:tcPr>
            <w:tcW w:w="8638" w:type="dxa"/>
          </w:tcPr>
          <w:p w:rsidR="00674656" w:rsidRDefault="00674656" w:rsidP="00674656">
            <w:pPr>
              <w:pStyle w:val="a4"/>
              <w:ind w:left="0"/>
            </w:pPr>
            <w:r>
              <w:t>Педагоги, имеющие образование квалификацию:  учитель  по предмету финансовая грамотность</w:t>
            </w:r>
          </w:p>
        </w:tc>
        <w:tc>
          <w:tcPr>
            <w:tcW w:w="1566" w:type="dxa"/>
          </w:tcPr>
          <w:p w:rsidR="00674656" w:rsidRDefault="00A51097" w:rsidP="0016444C">
            <w:pPr>
              <w:pStyle w:val="a4"/>
              <w:ind w:left="0"/>
            </w:pPr>
            <w:r>
              <w:t>1</w:t>
            </w:r>
          </w:p>
        </w:tc>
        <w:tc>
          <w:tcPr>
            <w:tcW w:w="1403" w:type="dxa"/>
          </w:tcPr>
          <w:p w:rsidR="00674656" w:rsidRDefault="00A51097" w:rsidP="0016444C">
            <w:pPr>
              <w:pStyle w:val="a4"/>
              <w:ind w:left="0"/>
            </w:pPr>
            <w:r>
              <w:t>1</w:t>
            </w:r>
          </w:p>
        </w:tc>
        <w:tc>
          <w:tcPr>
            <w:tcW w:w="1541" w:type="dxa"/>
          </w:tcPr>
          <w:p w:rsidR="00674656" w:rsidRDefault="00A51097" w:rsidP="0016444C">
            <w:pPr>
              <w:pStyle w:val="a4"/>
              <w:ind w:left="0"/>
            </w:pPr>
            <w:r>
              <w:t>1</w:t>
            </w:r>
          </w:p>
        </w:tc>
        <w:tc>
          <w:tcPr>
            <w:tcW w:w="1530" w:type="dxa"/>
          </w:tcPr>
          <w:p w:rsidR="00674656" w:rsidRDefault="00A51097" w:rsidP="0016444C">
            <w:pPr>
              <w:pStyle w:val="a4"/>
              <w:ind w:left="0"/>
            </w:pPr>
            <w:r>
              <w:t>1</w:t>
            </w:r>
          </w:p>
        </w:tc>
      </w:tr>
      <w:tr w:rsidR="00674656" w:rsidTr="00310A81">
        <w:tc>
          <w:tcPr>
            <w:tcW w:w="8638" w:type="dxa"/>
          </w:tcPr>
          <w:p w:rsidR="00674656" w:rsidRDefault="00674656" w:rsidP="007B3964">
            <w:pPr>
              <w:pStyle w:val="a4"/>
              <w:ind w:left="0"/>
            </w:pPr>
            <w:r>
              <w:t xml:space="preserve">Педагоги, прошедшие курсы переподготовки </w:t>
            </w:r>
            <w:r w:rsidR="007B3964">
              <w:t xml:space="preserve">и повышения квалификации по </w:t>
            </w:r>
            <w:r>
              <w:t xml:space="preserve">  </w:t>
            </w:r>
            <w:r w:rsidR="007B3964">
              <w:t xml:space="preserve">предмету </w:t>
            </w:r>
            <w:r>
              <w:t xml:space="preserve"> финансовая грамотность</w:t>
            </w:r>
          </w:p>
        </w:tc>
        <w:tc>
          <w:tcPr>
            <w:tcW w:w="1566" w:type="dxa"/>
            <w:shd w:val="clear" w:color="auto" w:fill="auto"/>
          </w:tcPr>
          <w:p w:rsidR="00674656" w:rsidRDefault="003A65B4" w:rsidP="0016444C">
            <w:pPr>
              <w:pStyle w:val="a4"/>
              <w:ind w:left="0"/>
            </w:pPr>
            <w:r>
              <w:t>3</w:t>
            </w:r>
          </w:p>
        </w:tc>
        <w:tc>
          <w:tcPr>
            <w:tcW w:w="1403" w:type="dxa"/>
            <w:shd w:val="clear" w:color="auto" w:fill="auto"/>
          </w:tcPr>
          <w:p w:rsidR="00674656" w:rsidRDefault="003A65B4" w:rsidP="0016444C">
            <w:pPr>
              <w:pStyle w:val="a4"/>
              <w:ind w:left="0"/>
            </w:pPr>
            <w:r>
              <w:t>3</w:t>
            </w:r>
          </w:p>
        </w:tc>
        <w:tc>
          <w:tcPr>
            <w:tcW w:w="1541" w:type="dxa"/>
            <w:shd w:val="clear" w:color="auto" w:fill="auto"/>
          </w:tcPr>
          <w:p w:rsidR="00674656" w:rsidRDefault="003A65B4" w:rsidP="0016444C">
            <w:pPr>
              <w:pStyle w:val="a4"/>
              <w:ind w:left="0"/>
            </w:pPr>
            <w:r>
              <w:t>3</w:t>
            </w:r>
          </w:p>
        </w:tc>
        <w:tc>
          <w:tcPr>
            <w:tcW w:w="1530" w:type="dxa"/>
            <w:shd w:val="clear" w:color="auto" w:fill="auto"/>
          </w:tcPr>
          <w:p w:rsidR="00674656" w:rsidRDefault="003A65B4" w:rsidP="0016444C">
            <w:pPr>
              <w:pStyle w:val="a4"/>
              <w:ind w:left="0"/>
            </w:pPr>
            <w:r>
              <w:t>3</w:t>
            </w:r>
            <w:bookmarkStart w:id="0" w:name="_GoBack"/>
            <w:bookmarkEnd w:id="0"/>
          </w:p>
        </w:tc>
      </w:tr>
    </w:tbl>
    <w:p w:rsidR="00F13468" w:rsidRDefault="004B5616" w:rsidP="00B24D8C">
      <w:pPr>
        <w:ind w:firstLine="708"/>
        <w:jc w:val="both"/>
      </w:pPr>
      <w:r>
        <w:t>Общей анализ</w:t>
      </w:r>
      <w:r w:rsidR="00B24D8C">
        <w:t xml:space="preserve"> результативности и качества </w:t>
      </w:r>
      <w:r>
        <w:t>реализации плана</w:t>
      </w:r>
      <w:r w:rsidR="00B24D8C" w:rsidRPr="00FB172B">
        <w:rPr>
          <w:rFonts w:eastAsia="Times New Roman" w:cs="Times New Roman"/>
          <w:color w:val="111115"/>
          <w:szCs w:val="28"/>
          <w:bdr w:val="none" w:sz="0" w:space="0" w:color="auto" w:frame="1"/>
        </w:rPr>
        <w:t xml:space="preserve"> мероприятий Дорожной карты</w:t>
      </w:r>
      <w:r w:rsidR="00B24D8C" w:rsidRPr="00FB172B">
        <w:rPr>
          <w:rFonts w:eastAsia="Times New Roman" w:cs="Times New Roman"/>
          <w:color w:val="111115"/>
          <w:szCs w:val="28"/>
        </w:rPr>
        <w:t xml:space="preserve"> </w:t>
      </w:r>
      <w:r w:rsidR="00B24D8C" w:rsidRPr="00FB172B">
        <w:rPr>
          <w:rFonts w:eastAsia="Times New Roman" w:cs="Times New Roman"/>
          <w:color w:val="111115"/>
          <w:szCs w:val="28"/>
          <w:bdr w:val="none" w:sz="0" w:space="0" w:color="auto" w:frame="1"/>
        </w:rPr>
        <w:t xml:space="preserve">по Стратегии повышения финансовой грамотности ОУ </w:t>
      </w:r>
      <w:r w:rsidRPr="00FB172B">
        <w:rPr>
          <w:rFonts w:eastAsia="Times New Roman" w:cs="Times New Roman"/>
          <w:color w:val="111115"/>
          <w:szCs w:val="28"/>
          <w:bdr w:val="none" w:sz="0" w:space="0" w:color="auto" w:frame="1"/>
        </w:rPr>
        <w:t>ЭМР</w:t>
      </w:r>
      <w:r>
        <w:rPr>
          <w:rFonts w:eastAsia="Times New Roman" w:cs="Times New Roman"/>
          <w:color w:val="111115"/>
          <w:szCs w:val="28"/>
          <w:bdr w:val="none" w:sz="0" w:space="0" w:color="auto" w:frame="1"/>
        </w:rPr>
        <w:t xml:space="preserve"> </w:t>
      </w:r>
      <w:r>
        <w:t>показал</w:t>
      </w:r>
      <w:r w:rsidR="00B24D8C">
        <w:t xml:space="preserve">: что 67% мероприятий реализовано в полном объеме, 24% в частичном и 8% не состоялись.  Вывод программа является рабочей, требует небольшой корректировки и учета ряда рекомендаций </w:t>
      </w:r>
      <w:r w:rsidR="00B24D8C" w:rsidRPr="00B24D8C">
        <w:rPr>
          <w:i/>
        </w:rPr>
        <w:t>(Приложение №1).</w:t>
      </w:r>
      <w:r w:rsidR="00B24D8C">
        <w:t xml:space="preserve"> </w:t>
      </w:r>
    </w:p>
    <w:p w:rsidR="00B24D8C" w:rsidRDefault="00B24D8C" w:rsidP="003D3092">
      <w:pPr>
        <w:pStyle w:val="a4"/>
      </w:pPr>
    </w:p>
    <w:p w:rsidR="00B24D8C" w:rsidRDefault="00B24D8C" w:rsidP="00B24D8C">
      <w:pPr>
        <w:pStyle w:val="a4"/>
        <w:jc w:val="right"/>
      </w:pPr>
      <w:r>
        <w:t>Приложение №1</w:t>
      </w:r>
    </w:p>
    <w:p w:rsidR="00B24D8C" w:rsidRDefault="00B24D8C" w:rsidP="003D3092">
      <w:pPr>
        <w:pStyle w:val="a4"/>
      </w:pPr>
    </w:p>
    <w:p w:rsidR="00B24D8C" w:rsidRDefault="00B24D8C" w:rsidP="003D3092">
      <w:pPr>
        <w:pStyle w:val="a4"/>
      </w:pPr>
      <w:r>
        <w:t>Рекомендации:</w:t>
      </w:r>
    </w:p>
    <w:p w:rsidR="00F13468" w:rsidRDefault="003D3092" w:rsidP="00A43448">
      <w:pPr>
        <w:pStyle w:val="a4"/>
        <w:numPr>
          <w:ilvl w:val="0"/>
          <w:numId w:val="5"/>
        </w:numPr>
        <w:jc w:val="both"/>
      </w:pPr>
      <w:r>
        <w:t xml:space="preserve">Организовать обучение команд учителей </w:t>
      </w:r>
      <w:r w:rsidR="00A43448">
        <w:t xml:space="preserve">гуманитарных </w:t>
      </w:r>
      <w:r>
        <w:t xml:space="preserve"> предметов</w:t>
      </w:r>
      <w:r w:rsidR="00A43448">
        <w:t xml:space="preserve"> и предмета математика</w:t>
      </w:r>
      <w:r>
        <w:t xml:space="preserve">, работающих в одной школе, современным подходам к формированию финансовой грамотности школьников </w:t>
      </w:r>
      <w:r w:rsidR="00B24D8C">
        <w:t xml:space="preserve"> в рамках </w:t>
      </w:r>
      <w:r w:rsidR="00A43448">
        <w:t>преподаваемого</w:t>
      </w:r>
      <w:r w:rsidR="00B24D8C">
        <w:t xml:space="preserve"> предмета, через интеграцию </w:t>
      </w:r>
      <w:r w:rsidR="00A43448">
        <w:t>теоретического</w:t>
      </w:r>
      <w:r w:rsidR="00B24D8C">
        <w:t xml:space="preserve"> и практического материала по финансовой грамотности в учебную дисциплину</w:t>
      </w:r>
      <w:r w:rsidR="00A43448">
        <w:t>;</w:t>
      </w:r>
    </w:p>
    <w:p w:rsidR="00A43448" w:rsidRDefault="00F13468" w:rsidP="00A43448">
      <w:pPr>
        <w:pStyle w:val="a4"/>
        <w:numPr>
          <w:ilvl w:val="0"/>
          <w:numId w:val="5"/>
        </w:numPr>
        <w:jc w:val="both"/>
      </w:pPr>
      <w:r>
        <w:t>При обучении обществознанию целесообразно усилить работу по формированию познавательных умений</w:t>
      </w:r>
      <w:r w:rsidR="00A43448">
        <w:t xml:space="preserve"> </w:t>
      </w:r>
      <w:r>
        <w:t>на выявление финансовой информации, на анализ информации в финансовом контексте, на оценку финансовых проблем, на применение финансовых знаний и понимания, на</w:t>
      </w:r>
      <w:r w:rsidR="00A43448">
        <w:t xml:space="preserve"> обоснование финансового выбора;</w:t>
      </w:r>
      <w:r>
        <w:t xml:space="preserve"> </w:t>
      </w:r>
    </w:p>
    <w:p w:rsidR="00265FE3" w:rsidRDefault="00A43448" w:rsidP="00A43448">
      <w:pPr>
        <w:pStyle w:val="a4"/>
        <w:numPr>
          <w:ilvl w:val="0"/>
          <w:numId w:val="5"/>
        </w:numPr>
        <w:jc w:val="both"/>
      </w:pPr>
      <w:r>
        <w:t xml:space="preserve">Разработать общую систему оценки результативности по финансовой грамотности с конкретно </w:t>
      </w:r>
      <w:proofErr w:type="spellStart"/>
      <w:r>
        <w:t>знаниевой</w:t>
      </w:r>
      <w:proofErr w:type="spellEnd"/>
      <w:r>
        <w:t xml:space="preserve"> и  практической составляющей;</w:t>
      </w:r>
    </w:p>
    <w:p w:rsidR="00A43448" w:rsidRDefault="00A43448" w:rsidP="00A43448">
      <w:pPr>
        <w:pStyle w:val="a4"/>
        <w:numPr>
          <w:ilvl w:val="0"/>
          <w:numId w:val="5"/>
        </w:numPr>
        <w:jc w:val="both"/>
      </w:pPr>
      <w:r>
        <w:t>Создать общую методическую мастерскую района, где в общем доступе будут материалы по курсу предмета финансовая грамотность;</w:t>
      </w:r>
    </w:p>
    <w:p w:rsidR="00A43448" w:rsidRDefault="00A43448" w:rsidP="00A43448">
      <w:pPr>
        <w:pStyle w:val="a4"/>
        <w:numPr>
          <w:ilvl w:val="0"/>
          <w:numId w:val="5"/>
        </w:numPr>
        <w:jc w:val="both"/>
      </w:pPr>
      <w:r>
        <w:lastRenderedPageBreak/>
        <w:t xml:space="preserve">Разработать Положения о конкурсах по финансовой грамотности и ввести их в план образовательных мероприятий района. </w:t>
      </w:r>
    </w:p>
    <w:sectPr w:rsidR="00A43448" w:rsidSect="00265FE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476E"/>
    <w:multiLevelType w:val="hybridMultilevel"/>
    <w:tmpl w:val="012432CE"/>
    <w:lvl w:ilvl="0" w:tplc="01100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FBF"/>
    <w:multiLevelType w:val="hybridMultilevel"/>
    <w:tmpl w:val="11089E9C"/>
    <w:lvl w:ilvl="0" w:tplc="F3FC91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C3F71"/>
    <w:multiLevelType w:val="hybridMultilevel"/>
    <w:tmpl w:val="1706AEAC"/>
    <w:lvl w:ilvl="0" w:tplc="01100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12F93"/>
    <w:multiLevelType w:val="hybridMultilevel"/>
    <w:tmpl w:val="9B04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71A3E"/>
    <w:multiLevelType w:val="hybridMultilevel"/>
    <w:tmpl w:val="BC2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272"/>
    <w:rsid w:val="000239E2"/>
    <w:rsid w:val="00040F8C"/>
    <w:rsid w:val="000D555E"/>
    <w:rsid w:val="000E7D83"/>
    <w:rsid w:val="000F2C5D"/>
    <w:rsid w:val="000F66D3"/>
    <w:rsid w:val="001134B3"/>
    <w:rsid w:val="00134144"/>
    <w:rsid w:val="0015582D"/>
    <w:rsid w:val="001F4228"/>
    <w:rsid w:val="001F7272"/>
    <w:rsid w:val="00215003"/>
    <w:rsid w:val="00265FE3"/>
    <w:rsid w:val="002A559A"/>
    <w:rsid w:val="002C698B"/>
    <w:rsid w:val="002D0E2E"/>
    <w:rsid w:val="002F393F"/>
    <w:rsid w:val="00310A81"/>
    <w:rsid w:val="003A65B4"/>
    <w:rsid w:val="003D2E49"/>
    <w:rsid w:val="003D3092"/>
    <w:rsid w:val="00487FC3"/>
    <w:rsid w:val="004B004E"/>
    <w:rsid w:val="004B1EC9"/>
    <w:rsid w:val="004B5616"/>
    <w:rsid w:val="004E5194"/>
    <w:rsid w:val="00586D9A"/>
    <w:rsid w:val="006202C1"/>
    <w:rsid w:val="00674656"/>
    <w:rsid w:val="006A5E40"/>
    <w:rsid w:val="00733476"/>
    <w:rsid w:val="007B3964"/>
    <w:rsid w:val="00824B35"/>
    <w:rsid w:val="008262A4"/>
    <w:rsid w:val="0086473A"/>
    <w:rsid w:val="008E7E64"/>
    <w:rsid w:val="009A46D4"/>
    <w:rsid w:val="00A43448"/>
    <w:rsid w:val="00A5010A"/>
    <w:rsid w:val="00A51097"/>
    <w:rsid w:val="00A6175E"/>
    <w:rsid w:val="00B24D8C"/>
    <w:rsid w:val="00B8563F"/>
    <w:rsid w:val="00C60015"/>
    <w:rsid w:val="00CE5A84"/>
    <w:rsid w:val="00D03576"/>
    <w:rsid w:val="00D16CB7"/>
    <w:rsid w:val="00D17222"/>
    <w:rsid w:val="00E10EAC"/>
    <w:rsid w:val="00F107C4"/>
    <w:rsid w:val="00F13468"/>
    <w:rsid w:val="00FB172B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D083"/>
  <w15:docId w15:val="{994A6BFD-DEFA-46C4-8535-B53A31F4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E4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F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93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51097"/>
  </w:style>
  <w:style w:type="character" w:styleId="a6">
    <w:name w:val="Strong"/>
    <w:basedOn w:val="a0"/>
    <w:uiPriority w:val="22"/>
    <w:qFormat/>
    <w:rsid w:val="00A51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1sep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bday.aspro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in-olimp.ru/" TargetMode="External"/><Relationship Id="rId10" Type="http://schemas.openxmlformats.org/officeDocument/2006/relationships/hyperlink" Target="http://baykschoo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175395_1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Варламова О.С.</cp:lastModifiedBy>
  <cp:revision>24</cp:revision>
  <dcterms:created xsi:type="dcterms:W3CDTF">2022-05-23T06:14:00Z</dcterms:created>
  <dcterms:modified xsi:type="dcterms:W3CDTF">2022-06-03T09:13:00Z</dcterms:modified>
</cp:coreProperties>
</file>